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26147F" w14:textId="5B231D2A" w:rsidR="006D2B2F" w:rsidRPr="00B177A0" w:rsidRDefault="006D2B2F" w:rsidP="00C643DD">
      <w:pPr>
        <w:ind w:left="3420" w:right="6220"/>
        <w:rPr>
          <w:rFonts w:ascii="DejaVu Sans" w:hAnsi="DejaVu Sans" w:cs="DejaVu Sans"/>
          <w:sz w:val="22"/>
          <w:szCs w:val="22"/>
        </w:rPr>
      </w:pPr>
    </w:p>
    <w:p w14:paraId="3634E054" w14:textId="79CC8082" w:rsidR="00772420" w:rsidRPr="00B177A0" w:rsidRDefault="00772420" w:rsidP="00C643DD">
      <w:pPr>
        <w:ind w:left="3420" w:right="6220"/>
        <w:rPr>
          <w:rFonts w:ascii="DejaVu Sans" w:hAnsi="DejaVu Sans" w:cs="DejaVu Sans"/>
          <w:sz w:val="22"/>
          <w:szCs w:val="22"/>
        </w:rPr>
      </w:pPr>
    </w:p>
    <w:p w14:paraId="742695DB" w14:textId="77777777" w:rsidR="00772420" w:rsidRPr="00B177A0" w:rsidRDefault="00772420" w:rsidP="00C643DD">
      <w:pPr>
        <w:ind w:left="3420" w:right="6220"/>
        <w:rPr>
          <w:rFonts w:ascii="DejaVu Sans" w:hAnsi="DejaVu Sans" w:cs="DejaVu Sans"/>
          <w:sz w:val="22"/>
          <w:szCs w:val="22"/>
        </w:rPr>
      </w:pPr>
    </w:p>
    <w:p w14:paraId="1F076CB3" w14:textId="77777777" w:rsidR="00772420" w:rsidRPr="00B177A0" w:rsidRDefault="00772420" w:rsidP="00C643DD">
      <w:pPr>
        <w:ind w:left="3420" w:right="6220"/>
        <w:rPr>
          <w:rFonts w:ascii="DejaVu Sans" w:hAnsi="DejaVu Sans" w:cs="DejaVu Sans"/>
          <w:sz w:val="2"/>
        </w:rPr>
      </w:pPr>
    </w:p>
    <w:tbl>
      <w:tblPr>
        <w:tblW w:w="9903" w:type="dxa"/>
        <w:tblInd w:w="20" w:type="dxa"/>
        <w:tblLayout w:type="fixed"/>
        <w:tblLook w:val="04A0" w:firstRow="1" w:lastRow="0" w:firstColumn="1" w:lastColumn="0" w:noHBand="0" w:noVBand="1"/>
      </w:tblPr>
      <w:tblGrid>
        <w:gridCol w:w="9903"/>
      </w:tblGrid>
      <w:tr w:rsidR="00EA2291" w:rsidRPr="00B177A0" w14:paraId="3E9C416F" w14:textId="77777777" w:rsidTr="00772420">
        <w:tc>
          <w:tcPr>
            <w:tcW w:w="9903" w:type="dxa"/>
            <w:shd w:val="clear" w:color="auto" w:fill="0000FF"/>
            <w:tcMar>
              <w:top w:w="40" w:type="dxa"/>
              <w:left w:w="0" w:type="dxa"/>
              <w:bottom w:w="0" w:type="dxa"/>
              <w:right w:w="0" w:type="dxa"/>
            </w:tcMar>
            <w:vAlign w:val="center"/>
          </w:tcPr>
          <w:p w14:paraId="685C7909" w14:textId="77777777" w:rsidR="00EA2291" w:rsidRPr="00B177A0" w:rsidRDefault="00EA2291" w:rsidP="006D0EE9">
            <w:pPr>
              <w:jc w:val="center"/>
              <w:rPr>
                <w:rFonts w:ascii="DejaVu Sans" w:eastAsia="DejaVu Sans" w:hAnsi="DejaVu Sans" w:cs="DejaVu Sans"/>
                <w:b/>
                <w:color w:val="FFFFFF"/>
                <w:sz w:val="28"/>
              </w:rPr>
            </w:pPr>
            <w:r w:rsidRPr="00B177A0">
              <w:rPr>
                <w:rFonts w:ascii="DejaVu Sans" w:eastAsia="DejaVu Sans" w:hAnsi="DejaVu Sans" w:cs="DejaVu Sans"/>
                <w:b/>
                <w:color w:val="FFFFFF"/>
                <w:sz w:val="28"/>
              </w:rPr>
              <w:t xml:space="preserve">CADRE DE REPONSE </w:t>
            </w:r>
            <w:r w:rsidR="00F80D88" w:rsidRPr="00B177A0">
              <w:rPr>
                <w:rFonts w:ascii="DejaVu Sans" w:eastAsia="DejaVu Sans" w:hAnsi="DejaVu Sans" w:cs="DejaVu Sans"/>
                <w:b/>
                <w:color w:val="FFFFFF"/>
                <w:sz w:val="28"/>
              </w:rPr>
              <w:t>OBLIGATOIRE</w:t>
            </w:r>
          </w:p>
        </w:tc>
      </w:tr>
    </w:tbl>
    <w:p w14:paraId="0B872023" w14:textId="3E7CE809" w:rsidR="00EA2291" w:rsidRPr="00B177A0" w:rsidRDefault="00EA2291" w:rsidP="00EA2291">
      <w:pPr>
        <w:spacing w:line="240" w:lineRule="exact"/>
        <w:rPr>
          <w:rFonts w:ascii="DejaVu Sans" w:hAnsi="DejaVu Sans" w:cs="DejaVu Sans"/>
        </w:rPr>
      </w:pPr>
    </w:p>
    <w:p w14:paraId="037BD4AE" w14:textId="77777777" w:rsidR="00001255" w:rsidRPr="00B177A0" w:rsidRDefault="00001255" w:rsidP="00001255">
      <w:pPr>
        <w:spacing w:line="240" w:lineRule="exact"/>
        <w:rPr>
          <w:rFonts w:ascii="DejaVu Sans" w:hAnsi="DejaVu Sans" w:cs="DejaVu Sans"/>
          <w:lang w:val="en-US"/>
        </w:rPr>
      </w:pPr>
    </w:p>
    <w:p w14:paraId="5C58FC22" w14:textId="77777777" w:rsidR="001E4F8E" w:rsidRPr="00B177A0" w:rsidRDefault="001E4F8E" w:rsidP="001E4F8E">
      <w:pPr>
        <w:jc w:val="center"/>
        <w:rPr>
          <w:rFonts w:ascii="DejaVu Sans" w:eastAsia="DejaVu Sans" w:hAnsi="DejaVu Sans" w:cs="DejaVu Sans"/>
          <w:b/>
          <w:color w:val="000000"/>
          <w:sz w:val="28"/>
        </w:rPr>
      </w:pPr>
      <w:bookmarkStart w:id="0" w:name="_Hlk132791187"/>
      <w:r w:rsidRPr="00B177A0">
        <w:rPr>
          <w:rFonts w:ascii="DejaVu Sans" w:eastAsia="DejaVu Sans" w:hAnsi="DejaVu Sans" w:cs="DejaVu Sans"/>
          <w:b/>
          <w:color w:val="000000"/>
          <w:sz w:val="28"/>
        </w:rPr>
        <w:t>ACCORD-CADRE DE FOURNITURES COURANTES ET DE SERVICES</w:t>
      </w:r>
    </w:p>
    <w:p w14:paraId="5CCD9AA9" w14:textId="77777777" w:rsidR="001E4F8E" w:rsidRPr="00B177A0" w:rsidRDefault="001E4F8E" w:rsidP="001E4F8E">
      <w:pPr>
        <w:pStyle w:val="Default"/>
        <w:rPr>
          <w:rFonts w:ascii="DejaVu Sans" w:hAnsi="DejaVu Sans" w:cs="DejaVu Sans"/>
        </w:rPr>
      </w:pPr>
    </w:p>
    <w:bookmarkEnd w:id="0"/>
    <w:p w14:paraId="06C34F0D" w14:textId="77777777" w:rsidR="00114C4C" w:rsidRPr="00B177A0" w:rsidRDefault="00114C4C" w:rsidP="00114C4C">
      <w:pPr>
        <w:spacing w:line="240" w:lineRule="exact"/>
        <w:rPr>
          <w:rFonts w:ascii="DejaVu Sans" w:hAnsi="DejaVu Sans" w:cs="DejaVu Sans"/>
        </w:rPr>
      </w:pPr>
    </w:p>
    <w:p w14:paraId="0DBC5621" w14:textId="77777777" w:rsidR="00114C4C" w:rsidRPr="00B177A0" w:rsidRDefault="00114C4C" w:rsidP="00114C4C">
      <w:pPr>
        <w:pStyle w:val="ParagrapheIndent2"/>
        <w:spacing w:line="256" w:lineRule="exact"/>
        <w:jc w:val="center"/>
        <w:rPr>
          <w:b/>
          <w:bCs/>
          <w:color w:val="000000"/>
          <w:lang w:val="fr-FR"/>
        </w:rPr>
      </w:pPr>
      <w:r w:rsidRPr="00B177A0">
        <w:rPr>
          <w:b/>
          <w:bCs/>
          <w:color w:val="000000"/>
          <w:lang w:val="fr-FR"/>
        </w:rPr>
        <w:t>Procédure adaptée ouverte</w:t>
      </w:r>
    </w:p>
    <w:p w14:paraId="0D40F081" w14:textId="77777777" w:rsidR="00114C4C" w:rsidRPr="00B177A0" w:rsidRDefault="00114C4C" w:rsidP="00114C4C">
      <w:pPr>
        <w:pStyle w:val="ParagrapheIndent2"/>
        <w:spacing w:line="256" w:lineRule="exact"/>
        <w:jc w:val="center"/>
        <w:rPr>
          <w:color w:val="000000"/>
          <w:lang w:val="fr-FR"/>
        </w:rPr>
      </w:pPr>
      <w:r w:rsidRPr="00B177A0">
        <w:rPr>
          <w:color w:val="000000"/>
          <w:lang w:val="fr-FR"/>
        </w:rPr>
        <w:t>Articles L. 2123-1 et R. 2123-1 1° du Code de la commande publique</w:t>
      </w:r>
    </w:p>
    <w:p w14:paraId="0E8F06D9" w14:textId="77777777" w:rsidR="004062C0" w:rsidRPr="00B177A0" w:rsidRDefault="004062C0" w:rsidP="004062C0">
      <w:pPr>
        <w:spacing w:line="240" w:lineRule="exact"/>
        <w:rPr>
          <w:rFonts w:ascii="DejaVu Sans" w:hAnsi="DejaVu Sans" w:cs="DejaVu Sans"/>
        </w:rPr>
      </w:pPr>
    </w:p>
    <w:p w14:paraId="021C5161" w14:textId="77777777" w:rsidR="006B42ED" w:rsidRPr="00B177A0" w:rsidRDefault="006B42ED" w:rsidP="00FD36D9">
      <w:pPr>
        <w:widowControl/>
        <w:autoSpaceDE/>
        <w:autoSpaceDN/>
        <w:adjustRightInd/>
        <w:spacing w:line="276" w:lineRule="auto"/>
        <w:jc w:val="center"/>
        <w:rPr>
          <w:rFonts w:ascii="DejaVu Sans" w:eastAsia="Calibri" w:hAnsi="DejaVu Sans" w:cs="DejaVu Sans"/>
          <w:i/>
          <w:color w:val="000000"/>
          <w:sz w:val="22"/>
          <w:szCs w:val="22"/>
          <w:lang w:eastAsia="en-US"/>
        </w:rPr>
      </w:pPr>
    </w:p>
    <w:p w14:paraId="5446757E" w14:textId="77777777" w:rsidR="006D26C1" w:rsidRPr="00B177A0" w:rsidRDefault="006D26C1" w:rsidP="00FD36D9">
      <w:pPr>
        <w:widowControl/>
        <w:autoSpaceDE/>
        <w:autoSpaceDN/>
        <w:adjustRightInd/>
        <w:spacing w:line="276" w:lineRule="auto"/>
        <w:jc w:val="center"/>
        <w:rPr>
          <w:rFonts w:ascii="DejaVu Sans" w:eastAsia="Calibri" w:hAnsi="DejaVu Sans" w:cs="DejaVu Sans"/>
          <w:i/>
          <w:color w:val="000000"/>
          <w:sz w:val="22"/>
          <w:szCs w:val="22"/>
          <w:lang w:eastAsia="en-US"/>
        </w:rPr>
      </w:pPr>
    </w:p>
    <w:p w14:paraId="24DE3332" w14:textId="77777777" w:rsidR="006D26C1" w:rsidRPr="00B177A0" w:rsidRDefault="006D26C1" w:rsidP="00FD36D9">
      <w:pPr>
        <w:widowControl/>
        <w:autoSpaceDE/>
        <w:autoSpaceDN/>
        <w:adjustRightInd/>
        <w:spacing w:line="276" w:lineRule="auto"/>
        <w:jc w:val="center"/>
        <w:rPr>
          <w:rFonts w:ascii="DejaVu Sans" w:eastAsia="Calibri" w:hAnsi="DejaVu Sans" w:cs="DejaVu Sans"/>
          <w:i/>
          <w:color w:val="000000"/>
          <w:sz w:val="22"/>
          <w:szCs w:val="22"/>
          <w:lang w:eastAsia="en-US"/>
        </w:rPr>
      </w:pPr>
    </w:p>
    <w:p w14:paraId="7BFAFBF4" w14:textId="77777777" w:rsidR="006D26C1" w:rsidRPr="00B177A0" w:rsidRDefault="006D26C1" w:rsidP="00FD36D9">
      <w:pPr>
        <w:widowControl/>
        <w:autoSpaceDE/>
        <w:autoSpaceDN/>
        <w:adjustRightInd/>
        <w:spacing w:line="276" w:lineRule="auto"/>
        <w:jc w:val="center"/>
        <w:rPr>
          <w:rFonts w:ascii="DejaVu Sans" w:eastAsia="Calibri" w:hAnsi="DejaVu Sans" w:cs="DejaVu Sans"/>
          <w:i/>
          <w:color w:val="000000"/>
          <w:sz w:val="22"/>
          <w:szCs w:val="22"/>
          <w:lang w:eastAsia="en-US"/>
        </w:rPr>
      </w:pPr>
    </w:p>
    <w:tbl>
      <w:tblPr>
        <w:tblW w:w="9923" w:type="dxa"/>
        <w:jc w:val="center"/>
        <w:tblLayout w:type="fixed"/>
        <w:tblLook w:val="04A0" w:firstRow="1" w:lastRow="0" w:firstColumn="1" w:lastColumn="0" w:noHBand="0" w:noVBand="1"/>
      </w:tblPr>
      <w:tblGrid>
        <w:gridCol w:w="9923"/>
      </w:tblGrid>
      <w:tr w:rsidR="00FD36D9" w:rsidRPr="00B177A0" w14:paraId="6479DFEC" w14:textId="77777777" w:rsidTr="00E03C80">
        <w:trPr>
          <w:jc w:val="center"/>
        </w:trPr>
        <w:tc>
          <w:tcPr>
            <w:tcW w:w="9923" w:type="dxa"/>
            <w:tcBorders>
              <w:top w:val="single" w:sz="4" w:space="0" w:color="000000"/>
              <w:bottom w:val="single" w:sz="4" w:space="0" w:color="000000"/>
            </w:tcBorders>
            <w:tcMar>
              <w:top w:w="400" w:type="dxa"/>
              <w:left w:w="0" w:type="dxa"/>
              <w:bottom w:w="400" w:type="dxa"/>
              <w:right w:w="0" w:type="dxa"/>
            </w:tcMar>
            <w:vAlign w:val="center"/>
          </w:tcPr>
          <w:p w14:paraId="24D5178C" w14:textId="77777777" w:rsidR="00114C4C" w:rsidRPr="00B177A0" w:rsidRDefault="00114C4C" w:rsidP="00114C4C">
            <w:pPr>
              <w:spacing w:line="326" w:lineRule="exact"/>
              <w:jc w:val="center"/>
              <w:rPr>
                <w:rFonts w:ascii="DejaVu Sans" w:eastAsia="DejaVu Sans" w:hAnsi="DejaVu Sans" w:cs="DejaVu Sans"/>
                <w:b/>
                <w:color w:val="000000"/>
                <w:sz w:val="28"/>
              </w:rPr>
            </w:pPr>
            <w:r w:rsidRPr="00B177A0">
              <w:rPr>
                <w:rFonts w:ascii="DejaVu Sans" w:eastAsia="DejaVu Sans" w:hAnsi="DejaVu Sans" w:cs="DejaVu Sans"/>
                <w:b/>
                <w:color w:val="000000"/>
                <w:sz w:val="28"/>
              </w:rPr>
              <w:t>MARCHE N°2626D01MP</w:t>
            </w:r>
          </w:p>
          <w:p w14:paraId="1DF51301" w14:textId="77777777" w:rsidR="00114C4C" w:rsidRPr="00B177A0" w:rsidRDefault="00114C4C" w:rsidP="00114C4C">
            <w:pPr>
              <w:spacing w:line="326" w:lineRule="exact"/>
              <w:jc w:val="center"/>
              <w:rPr>
                <w:rFonts w:ascii="DejaVu Sans" w:eastAsia="DejaVu Sans" w:hAnsi="DejaVu Sans" w:cs="DejaVu Sans"/>
                <w:b/>
                <w:color w:val="000000"/>
                <w:sz w:val="28"/>
              </w:rPr>
            </w:pPr>
          </w:p>
          <w:p w14:paraId="5DE6E03C" w14:textId="77777777" w:rsidR="00114C4C" w:rsidRPr="00B177A0" w:rsidRDefault="00114C4C" w:rsidP="00114C4C">
            <w:pPr>
              <w:spacing w:line="326" w:lineRule="exact"/>
              <w:jc w:val="center"/>
              <w:rPr>
                <w:rFonts w:ascii="DejaVu Sans" w:eastAsia="DejaVu Sans" w:hAnsi="DejaVu Sans" w:cs="DejaVu Sans"/>
                <w:b/>
                <w:color w:val="000000"/>
                <w:sz w:val="28"/>
              </w:rPr>
            </w:pPr>
            <w:r w:rsidRPr="00B177A0">
              <w:rPr>
                <w:rFonts w:ascii="DejaVu Sans" w:eastAsia="DejaVu Sans" w:hAnsi="DejaVu Sans" w:cs="DejaVu Sans"/>
                <w:b/>
                <w:color w:val="000000"/>
                <w:sz w:val="28"/>
              </w:rPr>
              <w:t xml:space="preserve">FOURNITURE DE CARTES ACCREDITIVES POUR L’ACHAT DE CARBURANT AUPRES DE RESEAUX DE STATIONS-SERVICES ET PRESTATIONS ASSOCIEES POUR LE PARC AUTOMOBILE </w:t>
            </w:r>
          </w:p>
          <w:p w14:paraId="26E2C3AF" w14:textId="7D353396" w:rsidR="00FD36D9" w:rsidRPr="00B177A0" w:rsidRDefault="00114C4C" w:rsidP="00114C4C">
            <w:pPr>
              <w:spacing w:line="326" w:lineRule="exact"/>
              <w:jc w:val="center"/>
              <w:rPr>
                <w:rFonts w:ascii="DejaVu Sans" w:eastAsia="DejaVu Sans" w:hAnsi="DejaVu Sans" w:cs="DejaVu Sans"/>
                <w:b/>
                <w:color w:val="000000"/>
                <w:sz w:val="28"/>
                <w:szCs w:val="22"/>
                <w:lang w:eastAsia="en-US"/>
              </w:rPr>
            </w:pPr>
            <w:r w:rsidRPr="00B177A0">
              <w:rPr>
                <w:rFonts w:ascii="DejaVu Sans" w:eastAsia="DejaVu Sans" w:hAnsi="DejaVu Sans" w:cs="DejaVu Sans"/>
                <w:b/>
                <w:color w:val="000000"/>
                <w:sz w:val="28"/>
              </w:rPr>
              <w:t>DE LA CCI DE LA DROME</w:t>
            </w:r>
          </w:p>
        </w:tc>
      </w:tr>
    </w:tbl>
    <w:p w14:paraId="32904849" w14:textId="77777777" w:rsidR="00FD36D9" w:rsidRPr="00B177A0" w:rsidRDefault="00FD36D9" w:rsidP="00FD36D9">
      <w:pPr>
        <w:widowControl/>
        <w:autoSpaceDE/>
        <w:autoSpaceDN/>
        <w:adjustRightInd/>
        <w:spacing w:after="200" w:line="240" w:lineRule="exact"/>
        <w:ind w:left="2835"/>
        <w:rPr>
          <w:rFonts w:ascii="DejaVu Sans" w:eastAsia="Calibri" w:hAnsi="DejaVu Sans" w:cs="DejaVu Sans"/>
          <w:sz w:val="22"/>
          <w:szCs w:val="22"/>
          <w:lang w:eastAsia="en-US"/>
        </w:rPr>
      </w:pPr>
      <w:r w:rsidRPr="00B177A0">
        <w:rPr>
          <w:rFonts w:ascii="DejaVu Sans" w:eastAsia="Calibri" w:hAnsi="DejaVu Sans" w:cs="DejaVu Sans"/>
          <w:sz w:val="22"/>
          <w:szCs w:val="22"/>
          <w:lang w:eastAsia="en-US"/>
        </w:rPr>
        <w:t xml:space="preserve"> </w:t>
      </w:r>
    </w:p>
    <w:p w14:paraId="12EA19A5" w14:textId="77777777" w:rsidR="0044799B" w:rsidRPr="00B177A0" w:rsidRDefault="0044799B" w:rsidP="00FD36D9">
      <w:pPr>
        <w:widowControl/>
        <w:autoSpaceDE/>
        <w:autoSpaceDN/>
        <w:adjustRightInd/>
        <w:spacing w:after="200" w:line="240" w:lineRule="exact"/>
        <w:ind w:left="2835"/>
        <w:rPr>
          <w:rFonts w:ascii="DejaVu Sans" w:eastAsia="Calibri" w:hAnsi="DejaVu Sans" w:cs="DejaVu Sans"/>
          <w:sz w:val="22"/>
          <w:szCs w:val="22"/>
          <w:lang w:eastAsia="en-US"/>
        </w:rPr>
      </w:pPr>
    </w:p>
    <w:p w14:paraId="6431F368" w14:textId="02B29297" w:rsidR="00FD36D9" w:rsidRPr="00B177A0" w:rsidRDefault="00FD36D9" w:rsidP="00FD36D9">
      <w:pPr>
        <w:widowControl/>
        <w:autoSpaceDE/>
        <w:autoSpaceDN/>
        <w:adjustRightInd/>
        <w:jc w:val="both"/>
        <w:rPr>
          <w:rFonts w:ascii="DejaVu Sans" w:eastAsia="DejaVu Sans" w:hAnsi="DejaVu Sans" w:cs="DejaVu Sans"/>
          <w:b/>
          <w:color w:val="C00000"/>
          <w:sz w:val="22"/>
          <w:szCs w:val="22"/>
        </w:rPr>
      </w:pPr>
      <w:bookmarkStart w:id="1" w:name="_Hlk132958450"/>
      <w:r w:rsidRPr="00B177A0">
        <w:rPr>
          <w:rFonts w:ascii="DejaVu Sans" w:eastAsia="DejaVu Sans" w:hAnsi="DejaVu Sans" w:cs="DejaVu Sans"/>
          <w:b/>
          <w:color w:val="C00000"/>
          <w:sz w:val="22"/>
          <w:szCs w:val="22"/>
        </w:rPr>
        <w:t xml:space="preserve">Le candidat doit </w:t>
      </w:r>
      <w:r w:rsidRPr="00B177A0">
        <w:rPr>
          <w:rFonts w:ascii="DejaVu Sans" w:eastAsia="DejaVu Sans" w:hAnsi="DejaVu Sans" w:cs="DejaVu Sans"/>
          <w:b/>
          <w:color w:val="C00000"/>
          <w:sz w:val="22"/>
          <w:szCs w:val="22"/>
          <w:u w:val="single"/>
        </w:rPr>
        <w:t xml:space="preserve">obligatoirement </w:t>
      </w:r>
      <w:r w:rsidRPr="00B177A0">
        <w:rPr>
          <w:rFonts w:ascii="DejaVu Sans" w:eastAsia="DejaVu Sans" w:hAnsi="DejaVu Sans" w:cs="DejaVu Sans"/>
          <w:b/>
          <w:color w:val="C00000"/>
          <w:sz w:val="22"/>
          <w:szCs w:val="22"/>
        </w:rPr>
        <w:t>compléter le présent cadre de réponse technique</w:t>
      </w:r>
      <w:bookmarkEnd w:id="1"/>
      <w:r w:rsidR="007E6CD1" w:rsidRPr="00B177A0">
        <w:rPr>
          <w:rFonts w:ascii="DejaVu Sans" w:hAnsi="DejaVu Sans" w:cs="DejaVu Sans"/>
          <w:bCs/>
          <w:sz w:val="22"/>
          <w:szCs w:val="22"/>
        </w:rPr>
        <w:t xml:space="preserve"> </w:t>
      </w:r>
      <w:r w:rsidR="007E6CD1" w:rsidRPr="00B177A0">
        <w:rPr>
          <w:rFonts w:ascii="DejaVu Sans" w:eastAsia="DejaVu Sans" w:hAnsi="DejaVu Sans" w:cs="DejaVu Sans"/>
          <w:b/>
          <w:color w:val="C00000"/>
          <w:sz w:val="22"/>
          <w:szCs w:val="22"/>
        </w:rPr>
        <w:t>sans renvoi vers un mémoire technique.</w:t>
      </w:r>
    </w:p>
    <w:p w14:paraId="6B53C348" w14:textId="77777777" w:rsidR="00FD36D9" w:rsidRPr="00B177A0" w:rsidRDefault="00FD36D9" w:rsidP="00FD36D9">
      <w:pPr>
        <w:widowControl/>
        <w:autoSpaceDE/>
        <w:autoSpaceDN/>
        <w:adjustRightInd/>
        <w:jc w:val="both"/>
        <w:rPr>
          <w:rFonts w:ascii="DejaVu Sans" w:hAnsi="DejaVu Sans" w:cs="DejaVu Sans"/>
          <w:b/>
          <w:bCs/>
          <w:sz w:val="22"/>
          <w:szCs w:val="22"/>
          <w:highlight w:val="yellow"/>
        </w:rPr>
      </w:pPr>
    </w:p>
    <w:p w14:paraId="3200831C" w14:textId="77777777" w:rsidR="007E6CD1" w:rsidRPr="00B177A0" w:rsidRDefault="007E6CD1" w:rsidP="007E6CD1">
      <w:pPr>
        <w:widowControl/>
        <w:autoSpaceDE/>
        <w:autoSpaceDN/>
        <w:adjustRightInd/>
        <w:jc w:val="both"/>
        <w:rPr>
          <w:rFonts w:ascii="DejaVu Sans" w:hAnsi="DejaVu Sans" w:cs="DejaVu Sans"/>
          <w:bCs/>
          <w:sz w:val="22"/>
          <w:szCs w:val="22"/>
        </w:rPr>
      </w:pPr>
    </w:p>
    <w:p w14:paraId="58B29E10" w14:textId="77777777" w:rsidR="007E6CD1" w:rsidRPr="00B177A0" w:rsidRDefault="007E6CD1" w:rsidP="007E6CD1">
      <w:pPr>
        <w:widowControl/>
        <w:autoSpaceDE/>
        <w:autoSpaceDN/>
        <w:adjustRightInd/>
        <w:jc w:val="both"/>
        <w:rPr>
          <w:rFonts w:ascii="DejaVu Sans" w:hAnsi="DejaVu Sans" w:cs="DejaVu Sans"/>
          <w:bCs/>
          <w:sz w:val="22"/>
          <w:szCs w:val="22"/>
        </w:rPr>
      </w:pPr>
      <w:r w:rsidRPr="00B177A0">
        <w:rPr>
          <w:rFonts w:ascii="DejaVu Sans" w:hAnsi="DejaVu Sans" w:cs="DejaVu Sans"/>
          <w:b/>
          <w:sz w:val="22"/>
          <w:szCs w:val="22"/>
          <w:u w:val="single"/>
        </w:rPr>
        <w:t>Ce cadre de réponse technique est contractuel</w:t>
      </w:r>
      <w:r w:rsidRPr="00B177A0">
        <w:rPr>
          <w:rFonts w:ascii="DejaVu Sans" w:hAnsi="DejaVu Sans" w:cs="DejaVu Sans"/>
          <w:bCs/>
          <w:sz w:val="22"/>
          <w:szCs w:val="22"/>
        </w:rPr>
        <w:t>, le candidat s’engage à respecter l’ensemble de ce qu’il y est écrit en le signant. Les renseignements fournis dans le cadre de réponse seront donc opposables à l'entreprise titulaire durant l'exécution du marché.</w:t>
      </w:r>
    </w:p>
    <w:p w14:paraId="2DDCC4DA" w14:textId="77777777" w:rsidR="007E6CD1" w:rsidRPr="00B177A0" w:rsidRDefault="007E6CD1" w:rsidP="006B42ED">
      <w:pPr>
        <w:widowControl/>
        <w:autoSpaceDE/>
        <w:autoSpaceDN/>
        <w:adjustRightInd/>
        <w:jc w:val="both"/>
        <w:rPr>
          <w:rFonts w:ascii="DejaVu Sans" w:hAnsi="DejaVu Sans" w:cs="DejaVu Sans"/>
          <w:b/>
          <w:sz w:val="22"/>
          <w:szCs w:val="22"/>
          <w:u w:val="single"/>
        </w:rPr>
      </w:pPr>
    </w:p>
    <w:p w14:paraId="52A02B60" w14:textId="28C1CCDB" w:rsidR="002060A1" w:rsidRPr="00B177A0" w:rsidRDefault="002060A1" w:rsidP="006B42ED">
      <w:pPr>
        <w:widowControl/>
        <w:autoSpaceDE/>
        <w:autoSpaceDN/>
        <w:adjustRightInd/>
        <w:jc w:val="both"/>
        <w:rPr>
          <w:rFonts w:ascii="DejaVu Sans" w:hAnsi="DejaVu Sans" w:cs="DejaVu Sans"/>
          <w:bCs/>
          <w:sz w:val="22"/>
          <w:szCs w:val="22"/>
          <w:u w:val="single"/>
        </w:rPr>
      </w:pPr>
      <w:r w:rsidRPr="00B177A0">
        <w:rPr>
          <w:rFonts w:ascii="DejaVu Sans" w:hAnsi="DejaVu Sans" w:cs="DejaVu Sans"/>
          <w:b/>
          <w:sz w:val="22"/>
          <w:szCs w:val="22"/>
          <w:u w:val="single"/>
        </w:rPr>
        <w:br w:type="page"/>
      </w:r>
    </w:p>
    <w:p w14:paraId="65ACD0EC" w14:textId="77777777" w:rsidR="004B5C93" w:rsidRPr="00B177A0" w:rsidRDefault="00E00284" w:rsidP="004B5C93">
      <w:pPr>
        <w:widowControl/>
        <w:autoSpaceDE/>
        <w:autoSpaceDN/>
        <w:adjustRightInd/>
        <w:rPr>
          <w:rFonts w:ascii="DejaVu Sans" w:hAnsi="DejaVu Sans" w:cs="DejaVu Sans"/>
          <w:b/>
          <w:bCs/>
          <w:caps/>
          <w:color w:val="FFFFFF"/>
        </w:rPr>
      </w:pPr>
      <w:r w:rsidRPr="00B177A0">
        <w:rPr>
          <w:rFonts w:ascii="DejaVu Sans" w:hAnsi="DejaVu Sans" w:cs="DejaVu Sans"/>
          <w:b/>
          <w:bCs/>
          <w:caps/>
          <w:color w:val="FFFFFF"/>
        </w:rPr>
        <w:lastRenderedPageBreak/>
        <w:t>échéa</w:t>
      </w:r>
    </w:p>
    <w:p w14:paraId="31D7DFC7" w14:textId="23A02E63" w:rsidR="004B5C93" w:rsidRPr="00B177A0" w:rsidRDefault="00EA2997" w:rsidP="001E4F8E">
      <w:pPr>
        <w:shd w:val="clear" w:color="auto" w:fill="0000FF"/>
        <w:tabs>
          <w:tab w:val="left" w:pos="-142"/>
          <w:tab w:val="left" w:pos="4111"/>
        </w:tabs>
        <w:jc w:val="both"/>
        <w:rPr>
          <w:rFonts w:ascii="DejaVu Sans" w:hAnsi="DejaVu Sans" w:cs="DejaVu Sans"/>
          <w:b/>
          <w:bCs/>
          <w:caps/>
          <w:color w:val="FFFFFF"/>
        </w:rPr>
      </w:pPr>
      <w:r w:rsidRPr="00B177A0">
        <w:rPr>
          <w:rFonts w:ascii="DejaVu Sans" w:hAnsi="DejaVu Sans" w:cs="DejaVu Sans"/>
          <w:b/>
          <w:bCs/>
          <w:color w:val="FFFFFF"/>
        </w:rPr>
        <w:t>Identification du candidat</w:t>
      </w:r>
    </w:p>
    <w:p w14:paraId="41B09A4D" w14:textId="77777777" w:rsidR="004B5C93" w:rsidRPr="00B177A0" w:rsidRDefault="004B5C93" w:rsidP="004B5C93">
      <w:pPr>
        <w:widowControl/>
        <w:autoSpaceDE/>
        <w:autoSpaceDN/>
        <w:adjustRightInd/>
        <w:rPr>
          <w:rFonts w:ascii="DejaVu Sans" w:hAnsi="DejaVu Sans" w:cs="DejaVu Sans"/>
          <w:b/>
          <w:bCs/>
          <w:caps/>
          <w:color w:val="FFFFFF"/>
        </w:rPr>
      </w:pPr>
      <w:r w:rsidRPr="00B177A0">
        <w:rPr>
          <w:rFonts w:ascii="DejaVu Sans" w:hAnsi="DejaVu Sans" w:cs="DejaVu Sans"/>
          <w:b/>
          <w:bCs/>
          <w:caps/>
          <w:color w:val="FFFFFF"/>
        </w:rPr>
        <w:t>U CANDIDAT</w:t>
      </w:r>
    </w:p>
    <w:p w14:paraId="2F1C60FA" w14:textId="77777777" w:rsidR="004B5C93" w:rsidRPr="00B177A0" w:rsidRDefault="004B5C93" w:rsidP="004B5C93">
      <w:pPr>
        <w:tabs>
          <w:tab w:val="left" w:pos="720"/>
          <w:tab w:val="left" w:pos="4111"/>
        </w:tabs>
        <w:jc w:val="both"/>
        <w:rPr>
          <w:rFonts w:ascii="DejaVu Sans" w:hAnsi="DejaVu Sans" w:cs="DejaVu Sans"/>
        </w:rPr>
      </w:pPr>
    </w:p>
    <w:p w14:paraId="6EC12AF6" w14:textId="77777777" w:rsidR="00683BC9" w:rsidRPr="00B177A0" w:rsidRDefault="00683BC9" w:rsidP="00683BC9">
      <w:pPr>
        <w:widowControl/>
        <w:numPr>
          <w:ilvl w:val="0"/>
          <w:numId w:val="18"/>
        </w:numPr>
        <w:tabs>
          <w:tab w:val="clear" w:pos="720"/>
          <w:tab w:val="left" w:pos="426"/>
        </w:tabs>
        <w:autoSpaceDE/>
        <w:autoSpaceDN/>
        <w:adjustRightInd/>
        <w:ind w:left="426"/>
        <w:jc w:val="both"/>
        <w:rPr>
          <w:rFonts w:ascii="DejaVu Sans" w:hAnsi="DejaVu Sans" w:cs="DejaVu Sans"/>
          <w:sz w:val="22"/>
          <w:szCs w:val="22"/>
        </w:rPr>
      </w:pPr>
      <w:r w:rsidRPr="00B177A0">
        <w:rPr>
          <w:rFonts w:ascii="DejaVu Sans" w:hAnsi="DejaVu Sans" w:cs="DejaVu Sans"/>
          <w:sz w:val="22"/>
          <w:szCs w:val="22"/>
        </w:rPr>
        <w:t xml:space="preserve">Raison ou dénomination sociale : </w:t>
      </w:r>
    </w:p>
    <w:p w14:paraId="039A1EE6" w14:textId="77777777" w:rsidR="00683BC9" w:rsidRPr="00B177A0" w:rsidRDefault="00683BC9" w:rsidP="00683BC9">
      <w:pPr>
        <w:pStyle w:val="Paragraphedeliste"/>
        <w:tabs>
          <w:tab w:val="left" w:pos="0"/>
          <w:tab w:val="left" w:pos="426"/>
          <w:tab w:val="left" w:pos="4111"/>
        </w:tabs>
        <w:ind w:left="0"/>
        <w:jc w:val="both"/>
        <w:rPr>
          <w:rFonts w:ascii="DejaVu Sans" w:hAnsi="DejaVu Sans" w:cs="DejaVu Sans"/>
          <w:sz w:val="22"/>
          <w:szCs w:val="22"/>
        </w:rPr>
      </w:pPr>
      <w:r w:rsidRPr="00B177A0">
        <w:rPr>
          <w:rFonts w:ascii="DejaVu Sans" w:hAnsi="DejaVu Sans" w:cs="DejaVu Sans"/>
          <w:sz w:val="22"/>
          <w:szCs w:val="22"/>
        </w:rPr>
        <w:t>………………………………………………………………………………………………………………………………………………………………………………………………………………………………………………………………………………………………………………………………………………………………………………</w:t>
      </w:r>
    </w:p>
    <w:p w14:paraId="4AA01706" w14:textId="77777777" w:rsidR="00683BC9" w:rsidRPr="00B177A0" w:rsidRDefault="00683BC9" w:rsidP="00683BC9">
      <w:pPr>
        <w:widowControl/>
        <w:numPr>
          <w:ilvl w:val="0"/>
          <w:numId w:val="18"/>
        </w:numPr>
        <w:tabs>
          <w:tab w:val="clear" w:pos="720"/>
          <w:tab w:val="left" w:pos="426"/>
        </w:tabs>
        <w:autoSpaceDE/>
        <w:autoSpaceDN/>
        <w:adjustRightInd/>
        <w:ind w:left="426"/>
        <w:jc w:val="both"/>
        <w:rPr>
          <w:rFonts w:ascii="DejaVu Sans" w:hAnsi="DejaVu Sans" w:cs="DejaVu Sans"/>
          <w:sz w:val="22"/>
          <w:szCs w:val="22"/>
        </w:rPr>
      </w:pPr>
      <w:r w:rsidRPr="00B177A0">
        <w:rPr>
          <w:rFonts w:ascii="DejaVu Sans" w:hAnsi="DejaVu Sans" w:cs="DejaVu Sans"/>
          <w:sz w:val="22"/>
          <w:szCs w:val="22"/>
        </w:rPr>
        <w:t>Adresse</w:t>
      </w:r>
    </w:p>
    <w:p w14:paraId="7AA0273B" w14:textId="77777777" w:rsidR="00683BC9" w:rsidRPr="00B177A0" w:rsidRDefault="00683BC9" w:rsidP="00683BC9">
      <w:pPr>
        <w:tabs>
          <w:tab w:val="left" w:pos="0"/>
          <w:tab w:val="left" w:pos="4111"/>
        </w:tabs>
        <w:jc w:val="both"/>
        <w:rPr>
          <w:rFonts w:ascii="DejaVu Sans" w:hAnsi="DejaVu Sans" w:cs="DejaVu Sans"/>
          <w:sz w:val="22"/>
          <w:szCs w:val="22"/>
        </w:rPr>
      </w:pPr>
      <w:r w:rsidRPr="00B177A0">
        <w:rPr>
          <w:rFonts w:ascii="DejaVu Sans" w:hAnsi="DejaVu Sans" w:cs="DejaVu Sans"/>
          <w:sz w:val="22"/>
          <w:szCs w:val="22"/>
        </w:rPr>
        <w:t>………………………………………………………………………………………………………………………………………………………………………………………………………………………………………………………………………………………………………………………………………………………………………………</w:t>
      </w:r>
    </w:p>
    <w:p w14:paraId="6D0DEB68" w14:textId="77777777" w:rsidR="00683BC9" w:rsidRPr="00B177A0" w:rsidRDefault="00683BC9" w:rsidP="00683BC9">
      <w:pPr>
        <w:widowControl/>
        <w:numPr>
          <w:ilvl w:val="0"/>
          <w:numId w:val="18"/>
        </w:numPr>
        <w:tabs>
          <w:tab w:val="clear" w:pos="720"/>
          <w:tab w:val="left" w:pos="426"/>
        </w:tabs>
        <w:autoSpaceDE/>
        <w:autoSpaceDN/>
        <w:adjustRightInd/>
        <w:ind w:left="426"/>
        <w:jc w:val="both"/>
        <w:rPr>
          <w:rFonts w:ascii="DejaVu Sans" w:hAnsi="DejaVu Sans" w:cs="DejaVu Sans"/>
          <w:sz w:val="22"/>
          <w:szCs w:val="22"/>
        </w:rPr>
      </w:pPr>
      <w:r w:rsidRPr="00B177A0">
        <w:rPr>
          <w:rFonts w:ascii="DejaVu Sans" w:hAnsi="DejaVu Sans" w:cs="DejaVu Sans"/>
          <w:sz w:val="22"/>
          <w:szCs w:val="22"/>
        </w:rPr>
        <w:t>Téléphone</w:t>
      </w:r>
    </w:p>
    <w:p w14:paraId="4A0CE10D" w14:textId="77777777" w:rsidR="00683BC9" w:rsidRPr="00B177A0" w:rsidRDefault="00683BC9" w:rsidP="00683BC9">
      <w:pPr>
        <w:tabs>
          <w:tab w:val="left" w:pos="0"/>
          <w:tab w:val="left" w:pos="4111"/>
        </w:tabs>
        <w:jc w:val="both"/>
        <w:rPr>
          <w:rFonts w:ascii="DejaVu Sans" w:hAnsi="DejaVu Sans" w:cs="DejaVu Sans"/>
          <w:sz w:val="22"/>
          <w:szCs w:val="22"/>
        </w:rPr>
      </w:pPr>
      <w:r w:rsidRPr="00B177A0">
        <w:rPr>
          <w:rFonts w:ascii="DejaVu Sans" w:hAnsi="DejaVu Sans" w:cs="DejaVu Sans"/>
          <w:sz w:val="22"/>
          <w:szCs w:val="22"/>
        </w:rPr>
        <w:t>………………………………………………………………………………………………………………………………………………………………………………………………………………………………………………………………………………………………………………………………………………………………………………</w:t>
      </w:r>
    </w:p>
    <w:p w14:paraId="6B229BB1" w14:textId="77777777" w:rsidR="00683BC9" w:rsidRPr="00B177A0" w:rsidRDefault="00683BC9" w:rsidP="00683BC9">
      <w:pPr>
        <w:widowControl/>
        <w:numPr>
          <w:ilvl w:val="0"/>
          <w:numId w:val="18"/>
        </w:numPr>
        <w:tabs>
          <w:tab w:val="clear" w:pos="720"/>
          <w:tab w:val="left" w:pos="426"/>
        </w:tabs>
        <w:autoSpaceDE/>
        <w:autoSpaceDN/>
        <w:adjustRightInd/>
        <w:ind w:left="426"/>
        <w:jc w:val="both"/>
        <w:rPr>
          <w:rFonts w:ascii="DejaVu Sans" w:hAnsi="DejaVu Sans" w:cs="DejaVu Sans"/>
          <w:sz w:val="22"/>
          <w:szCs w:val="22"/>
        </w:rPr>
      </w:pPr>
      <w:r w:rsidRPr="00B177A0">
        <w:rPr>
          <w:rFonts w:ascii="DejaVu Sans" w:hAnsi="DejaVu Sans" w:cs="DejaVu Sans"/>
          <w:sz w:val="22"/>
          <w:szCs w:val="22"/>
        </w:rPr>
        <w:t>Courriel</w:t>
      </w:r>
    </w:p>
    <w:p w14:paraId="29BBCBB0" w14:textId="77777777" w:rsidR="00683BC9" w:rsidRPr="00B177A0" w:rsidRDefault="00683BC9" w:rsidP="00683BC9">
      <w:pPr>
        <w:tabs>
          <w:tab w:val="left" w:pos="0"/>
          <w:tab w:val="left" w:pos="4111"/>
        </w:tabs>
        <w:jc w:val="both"/>
        <w:rPr>
          <w:rFonts w:ascii="DejaVu Sans" w:hAnsi="DejaVu Sans" w:cs="DejaVu Sans"/>
          <w:sz w:val="22"/>
          <w:szCs w:val="22"/>
        </w:rPr>
      </w:pPr>
      <w:r w:rsidRPr="00B177A0">
        <w:rPr>
          <w:rFonts w:ascii="DejaVu Sans" w:hAnsi="DejaVu Sans" w:cs="DejaVu Sans"/>
          <w:sz w:val="22"/>
          <w:szCs w:val="22"/>
        </w:rPr>
        <w:t>………………………………………………………………………………………………………………………………………………………………………………………………………………………………………………………………………………………………………………………………………………………………………………</w:t>
      </w:r>
    </w:p>
    <w:p w14:paraId="1FAC3E92" w14:textId="77777777" w:rsidR="00772420" w:rsidRPr="00B177A0" w:rsidRDefault="00772420" w:rsidP="00772420">
      <w:pPr>
        <w:pStyle w:val="NormalWeb"/>
        <w:spacing w:before="0" w:beforeAutospacing="0" w:after="200" w:afterAutospacing="0"/>
        <w:rPr>
          <w:rFonts w:ascii="DejaVu Sans" w:eastAsia="Times New Roman" w:hAnsi="DejaVu Sans" w:cs="DejaVu Sans"/>
          <w:b/>
          <w:bCs/>
          <w:color w:val="000000"/>
          <w:sz w:val="22"/>
          <w:szCs w:val="22"/>
        </w:rPr>
      </w:pPr>
    </w:p>
    <w:p w14:paraId="655A0CB7" w14:textId="77777777" w:rsidR="00772420" w:rsidRPr="00B177A0" w:rsidRDefault="00772420" w:rsidP="00772420">
      <w:pPr>
        <w:pStyle w:val="NormalWeb"/>
        <w:spacing w:before="0" w:beforeAutospacing="0" w:after="200" w:afterAutospacing="0"/>
        <w:rPr>
          <w:rFonts w:ascii="DejaVu Sans" w:eastAsia="Times New Roman" w:hAnsi="DejaVu Sans" w:cs="DejaVu Sans"/>
          <w:b/>
          <w:bCs/>
          <w:color w:val="000000"/>
          <w:sz w:val="22"/>
          <w:szCs w:val="22"/>
        </w:rPr>
      </w:pPr>
    </w:p>
    <w:p w14:paraId="1C1DC52D" w14:textId="554171EC" w:rsidR="00AA09D2" w:rsidRPr="00B177A0" w:rsidRDefault="00772420" w:rsidP="00772420">
      <w:pPr>
        <w:pStyle w:val="NormalWeb"/>
        <w:spacing w:before="0" w:beforeAutospacing="0" w:after="200" w:afterAutospacing="0"/>
        <w:rPr>
          <w:rFonts w:ascii="DejaVu Sans" w:eastAsia="Times New Roman" w:hAnsi="DejaVu Sans" w:cs="DejaVu Sans"/>
          <w:color w:val="000000"/>
          <w:sz w:val="22"/>
          <w:szCs w:val="22"/>
        </w:rPr>
      </w:pPr>
      <w:r w:rsidRPr="00B177A0">
        <w:rPr>
          <w:rFonts w:ascii="DejaVu Sans" w:eastAsia="Times New Roman" w:hAnsi="DejaVu Sans" w:cs="DejaVu Sans"/>
          <w:b/>
          <w:bCs/>
          <w:color w:val="000000"/>
          <w:sz w:val="22"/>
          <w:szCs w:val="22"/>
        </w:rPr>
        <w:t>Engagement du candidat</w:t>
      </w:r>
      <w:r w:rsidRPr="00B177A0">
        <w:rPr>
          <w:rFonts w:ascii="DejaVu Sans" w:eastAsia="Times New Roman" w:hAnsi="DejaVu Sans" w:cs="DejaVu Sans"/>
          <w:b/>
          <w:bCs/>
          <w:color w:val="000000"/>
          <w:sz w:val="22"/>
          <w:szCs w:val="22"/>
        </w:rPr>
        <w:br/>
      </w:r>
      <w:r w:rsidRPr="00B177A0">
        <w:rPr>
          <w:rFonts w:ascii="DejaVu Sans" w:eastAsia="Times New Roman" w:hAnsi="DejaVu Sans" w:cs="DejaVu Sans"/>
          <w:color w:val="000000"/>
          <w:sz w:val="22"/>
          <w:szCs w:val="22"/>
        </w:rPr>
        <w:t>Fait en un seul exemplaire original</w:t>
      </w:r>
      <w:r w:rsidRPr="00B177A0">
        <w:rPr>
          <w:rFonts w:ascii="DejaVu Sans" w:eastAsia="Times New Roman" w:hAnsi="DejaVu Sans" w:cs="DejaVu Sans"/>
          <w:color w:val="000000"/>
          <w:sz w:val="22"/>
          <w:szCs w:val="22"/>
        </w:rPr>
        <w:br/>
        <w:t>À ………………………………</w:t>
      </w:r>
      <w:proofErr w:type="gramStart"/>
      <w:r w:rsidRPr="00B177A0">
        <w:rPr>
          <w:rFonts w:ascii="DejaVu Sans" w:eastAsia="Times New Roman" w:hAnsi="DejaVu Sans" w:cs="DejaVu Sans"/>
          <w:color w:val="000000"/>
          <w:sz w:val="22"/>
          <w:szCs w:val="22"/>
        </w:rPr>
        <w:t>…….</w:t>
      </w:r>
      <w:proofErr w:type="gramEnd"/>
      <w:r w:rsidRPr="00B177A0">
        <w:rPr>
          <w:rFonts w:ascii="DejaVu Sans" w:eastAsia="Times New Roman" w:hAnsi="DejaVu Sans" w:cs="DejaVu Sans"/>
          <w:color w:val="000000"/>
          <w:sz w:val="22"/>
          <w:szCs w:val="22"/>
        </w:rPr>
        <w:t>.   Le ………………………………….</w:t>
      </w:r>
    </w:p>
    <w:p w14:paraId="29E2556C" w14:textId="21142009" w:rsidR="00772420" w:rsidRPr="00B177A0" w:rsidRDefault="00772420" w:rsidP="00772420">
      <w:pPr>
        <w:pStyle w:val="NormalWeb"/>
        <w:spacing w:before="0" w:beforeAutospacing="0" w:after="200" w:afterAutospacing="0"/>
        <w:rPr>
          <w:rFonts w:ascii="DejaVu Sans" w:hAnsi="DejaVu Sans" w:cs="DejaVu Sans"/>
          <w:sz w:val="22"/>
          <w:szCs w:val="22"/>
        </w:rPr>
      </w:pPr>
      <w:r w:rsidRPr="00B177A0">
        <w:rPr>
          <w:rFonts w:ascii="DejaVu Sans" w:eastAsia="Times New Roman" w:hAnsi="DejaVu Sans" w:cs="DejaVu Sans"/>
          <w:color w:val="000000"/>
          <w:sz w:val="22"/>
          <w:szCs w:val="22"/>
        </w:rPr>
        <w:t xml:space="preserve">Nom et qualité du signataire (personne habilitée pour signer le marché) </w:t>
      </w:r>
      <w:r w:rsidRPr="00B177A0">
        <w:rPr>
          <w:rFonts w:ascii="DejaVu Sans" w:eastAsia="Times New Roman" w:hAnsi="DejaVu Sans" w:cs="DejaVu Sans"/>
          <w:color w:val="000000"/>
          <w:sz w:val="22"/>
          <w:szCs w:val="22"/>
        </w:rPr>
        <w:br/>
      </w:r>
      <w:r w:rsidRPr="00B177A0">
        <w:rPr>
          <w:rFonts w:ascii="DejaVu Sans" w:eastAsia="Times New Roman" w:hAnsi="DejaVu Sans" w:cs="DejaVu Sans"/>
          <w:i/>
          <w:iCs/>
          <w:color w:val="000000"/>
          <w:sz w:val="22"/>
          <w:szCs w:val="22"/>
        </w:rPr>
        <w:t>Signature et cachet de l'entreprise</w:t>
      </w:r>
    </w:p>
    <w:p w14:paraId="3AEB248F" w14:textId="77777777" w:rsidR="00683BC9" w:rsidRPr="00B177A0" w:rsidRDefault="00683BC9" w:rsidP="00683BC9">
      <w:pPr>
        <w:tabs>
          <w:tab w:val="left" w:pos="0"/>
          <w:tab w:val="left" w:pos="426"/>
          <w:tab w:val="left" w:pos="4111"/>
        </w:tabs>
        <w:ind w:left="360"/>
        <w:jc w:val="both"/>
        <w:rPr>
          <w:rFonts w:ascii="DejaVu Sans" w:hAnsi="DejaVu Sans" w:cs="DejaVu Sans"/>
          <w:sz w:val="20"/>
          <w:szCs w:val="20"/>
        </w:rPr>
      </w:pPr>
    </w:p>
    <w:p w14:paraId="69E64EAC" w14:textId="6AF3E0A1" w:rsidR="00683BC9" w:rsidRPr="00B177A0" w:rsidRDefault="00683BC9" w:rsidP="00683BC9">
      <w:pPr>
        <w:widowControl/>
        <w:rPr>
          <w:rFonts w:ascii="DejaVu Sans" w:hAnsi="DejaVu Sans" w:cs="DejaVu Sans"/>
          <w:sz w:val="20"/>
          <w:szCs w:val="20"/>
        </w:rPr>
      </w:pPr>
    </w:p>
    <w:p w14:paraId="43651CB0" w14:textId="77777777" w:rsidR="004B5C93" w:rsidRPr="00B177A0" w:rsidRDefault="004B5C93" w:rsidP="004B5C93">
      <w:pPr>
        <w:tabs>
          <w:tab w:val="left" w:pos="720"/>
          <w:tab w:val="left" w:pos="4111"/>
        </w:tabs>
        <w:jc w:val="both"/>
        <w:rPr>
          <w:rFonts w:ascii="DejaVu Sans" w:hAnsi="DejaVu Sans" w:cs="DejaVu Sans"/>
        </w:rPr>
      </w:pPr>
    </w:p>
    <w:p w14:paraId="190A5D9D" w14:textId="77777777" w:rsidR="004B5C93" w:rsidRPr="00B177A0" w:rsidRDefault="004B5C93" w:rsidP="004B5C93">
      <w:pPr>
        <w:rPr>
          <w:rFonts w:ascii="DejaVu Sans" w:hAnsi="DejaVu Sans" w:cs="DejaVu Sans"/>
        </w:rPr>
      </w:pPr>
      <w:r w:rsidRPr="00B177A0">
        <w:rPr>
          <w:rFonts w:ascii="DejaVu Sans" w:hAnsi="DejaVu Sans" w:cs="DejaVu Sans"/>
        </w:rPr>
        <w:br w:type="page"/>
      </w:r>
    </w:p>
    <w:p w14:paraId="3DB60310" w14:textId="77777777" w:rsidR="002D3DCB" w:rsidRPr="00B177A0" w:rsidRDefault="002D3DCB" w:rsidP="002D3DCB">
      <w:pPr>
        <w:tabs>
          <w:tab w:val="left" w:pos="-142"/>
          <w:tab w:val="left" w:pos="4111"/>
        </w:tabs>
        <w:jc w:val="both"/>
        <w:rPr>
          <w:rFonts w:ascii="DejaVu Sans" w:hAnsi="DejaVu Sans" w:cs="DejaVu Sans"/>
          <w:b/>
          <w:bCs/>
          <w:caps/>
          <w:color w:val="FFFFFF"/>
        </w:rPr>
      </w:pPr>
    </w:p>
    <w:p w14:paraId="5B5DCC8F" w14:textId="6750F986" w:rsidR="00204019" w:rsidRPr="00B177A0" w:rsidRDefault="00356993" w:rsidP="00356993">
      <w:pPr>
        <w:shd w:val="clear" w:color="auto" w:fill="0000FF"/>
        <w:tabs>
          <w:tab w:val="left" w:pos="-142"/>
          <w:tab w:val="left" w:pos="4111"/>
        </w:tabs>
        <w:jc w:val="both"/>
        <w:rPr>
          <w:rFonts w:ascii="DejaVu Sans" w:hAnsi="DejaVu Sans" w:cs="DejaVu Sans"/>
          <w:b/>
          <w:bCs/>
          <w:caps/>
          <w:color w:val="FFFFFF"/>
        </w:rPr>
      </w:pPr>
      <w:r w:rsidRPr="00B177A0">
        <w:rPr>
          <w:rFonts w:ascii="DejaVu Sans" w:hAnsi="DejaVu Sans" w:cs="DejaVu Sans"/>
          <w:b/>
          <w:bCs/>
          <w:color w:val="FFFFFF"/>
        </w:rPr>
        <w:t xml:space="preserve">Valeur technique – </w:t>
      </w:r>
      <w:r w:rsidR="00204019" w:rsidRPr="00B177A0">
        <w:rPr>
          <w:rFonts w:ascii="DejaVu Sans" w:hAnsi="DejaVu Sans" w:cs="DejaVu Sans"/>
          <w:b/>
          <w:bCs/>
          <w:caps/>
          <w:color w:val="FFFFFF"/>
        </w:rPr>
        <w:t>4</w:t>
      </w:r>
      <w:r w:rsidRPr="00B177A0">
        <w:rPr>
          <w:rFonts w:ascii="DejaVu Sans" w:hAnsi="DejaVu Sans" w:cs="DejaVu Sans"/>
          <w:b/>
          <w:bCs/>
          <w:caps/>
          <w:color w:val="FFFFFF"/>
        </w:rPr>
        <w:t>0</w:t>
      </w:r>
      <w:r w:rsidRPr="00B177A0">
        <w:rPr>
          <w:rFonts w:ascii="DejaVu Sans" w:hAnsi="DejaVu Sans" w:cs="DejaVu Sans"/>
          <w:b/>
          <w:bCs/>
          <w:color w:val="FFFFFF"/>
        </w:rPr>
        <w:t xml:space="preserve"> points</w:t>
      </w:r>
    </w:p>
    <w:p w14:paraId="387D692F" w14:textId="77777777" w:rsidR="00204019" w:rsidRPr="00B177A0" w:rsidRDefault="00204019" w:rsidP="00204019">
      <w:pPr>
        <w:rPr>
          <w:rFonts w:ascii="DejaVu Sans" w:hAnsi="DejaVu Sans" w:cs="DejaVu Sans"/>
        </w:rPr>
      </w:pPr>
    </w:p>
    <w:p w14:paraId="24A720F4" w14:textId="6211806A" w:rsidR="00215497" w:rsidRPr="00B177A0" w:rsidRDefault="00215497" w:rsidP="00215497">
      <w:pPr>
        <w:spacing w:before="120" w:after="40"/>
        <w:ind w:right="80"/>
        <w:jc w:val="both"/>
        <w:rPr>
          <w:rFonts w:ascii="DejaVu Sans" w:eastAsia="DejaVu Sans" w:hAnsi="DejaVu Sans" w:cs="DejaVu Sans"/>
          <w:b/>
          <w:iCs/>
          <w:color w:val="0070C0"/>
          <w:sz w:val="22"/>
        </w:rPr>
      </w:pPr>
      <w:r w:rsidRPr="00B177A0">
        <w:rPr>
          <w:rFonts w:ascii="DejaVu Sans" w:eastAsia="DejaVu Sans" w:hAnsi="DejaVu Sans" w:cs="DejaVu Sans"/>
          <w:b/>
          <w:iCs/>
          <w:color w:val="0070C0"/>
          <w:sz w:val="22"/>
        </w:rPr>
        <w:t>2.1-Couverture et organisation du réseau de distribution – 10 points</w:t>
      </w:r>
    </w:p>
    <w:p w14:paraId="143A0320" w14:textId="77777777" w:rsidR="00215497" w:rsidRPr="00B177A0" w:rsidRDefault="00215497">
      <w:pPr>
        <w:widowControl/>
        <w:autoSpaceDE/>
        <w:autoSpaceDN/>
        <w:adjustRightInd/>
        <w:rPr>
          <w:rFonts w:ascii="DejaVu Sans" w:hAnsi="DejaVu Sans" w:cs="DejaVu Sans"/>
        </w:rPr>
      </w:pPr>
    </w:p>
    <w:tbl>
      <w:tblPr>
        <w:tblW w:w="0" w:type="auto"/>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4106"/>
        <w:gridCol w:w="5987"/>
      </w:tblGrid>
      <w:tr w:rsidR="00215497" w:rsidRPr="00B177A0" w14:paraId="07AE504F" w14:textId="77777777" w:rsidTr="00AA4E16">
        <w:trPr>
          <w:trHeight w:val="1334"/>
        </w:trPr>
        <w:tc>
          <w:tcPr>
            <w:tcW w:w="4106" w:type="dxa"/>
            <w:vAlign w:val="center"/>
          </w:tcPr>
          <w:p w14:paraId="7EA607DC" w14:textId="77777777" w:rsidR="00215497" w:rsidRPr="00B177A0" w:rsidRDefault="00215497"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 xml:space="preserve">Descriptif du réseau acceptant les cartes proposées (couverture nationale / régionale / locale, réseau autoroutier, types de carburants disponibles / bornes de recharge, etc.) </w:t>
            </w:r>
          </w:p>
        </w:tc>
        <w:tc>
          <w:tcPr>
            <w:tcW w:w="5987" w:type="dxa"/>
            <w:vAlign w:val="center"/>
          </w:tcPr>
          <w:p w14:paraId="428872F1" w14:textId="77777777" w:rsidR="00215497" w:rsidRPr="00B177A0" w:rsidRDefault="00215497" w:rsidP="00AA4E16">
            <w:pPr>
              <w:spacing w:line="233" w:lineRule="exact"/>
              <w:ind w:right="80"/>
              <w:jc w:val="both"/>
              <w:rPr>
                <w:rFonts w:ascii="DejaVu Sans" w:eastAsia="DejaVu Sans" w:hAnsi="DejaVu Sans" w:cs="DejaVu Sans"/>
                <w:iCs/>
                <w:color w:val="000000"/>
                <w:sz w:val="22"/>
                <w:szCs w:val="22"/>
              </w:rPr>
            </w:pPr>
            <w:r w:rsidRPr="00B177A0">
              <w:rPr>
                <w:rFonts w:ascii="DejaVu Sans" w:eastAsia="DejaVu Sans" w:hAnsi="DejaVu Sans" w:cs="DejaVu Sans"/>
                <w:iCs/>
                <w:color w:val="000000"/>
                <w:sz w:val="22"/>
                <w:szCs w:val="22"/>
              </w:rPr>
              <w:t xml:space="preserve"> </w:t>
            </w:r>
          </w:p>
        </w:tc>
      </w:tr>
      <w:tr w:rsidR="00215497" w:rsidRPr="00B177A0" w14:paraId="3E1FD453" w14:textId="77777777" w:rsidTr="00AA4E16">
        <w:trPr>
          <w:trHeight w:val="501"/>
        </w:trPr>
        <w:tc>
          <w:tcPr>
            <w:tcW w:w="4106" w:type="dxa"/>
            <w:vAlign w:val="center"/>
          </w:tcPr>
          <w:p w14:paraId="454BA87C" w14:textId="77777777" w:rsidR="00215497" w:rsidRPr="00B177A0" w:rsidRDefault="00215497"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Jours et horaires d’ouverture</w:t>
            </w:r>
          </w:p>
        </w:tc>
        <w:tc>
          <w:tcPr>
            <w:tcW w:w="5987" w:type="dxa"/>
            <w:vAlign w:val="center"/>
          </w:tcPr>
          <w:p w14:paraId="028B8953" w14:textId="77777777" w:rsidR="00215497" w:rsidRPr="00B177A0" w:rsidRDefault="00215497" w:rsidP="00AA4E16">
            <w:pPr>
              <w:spacing w:line="233" w:lineRule="exact"/>
              <w:ind w:right="80"/>
              <w:jc w:val="both"/>
              <w:rPr>
                <w:rFonts w:ascii="DejaVu Sans" w:eastAsia="DejaVu Sans" w:hAnsi="DejaVu Sans" w:cs="DejaVu Sans"/>
                <w:iCs/>
                <w:color w:val="000000"/>
                <w:sz w:val="20"/>
                <w:szCs w:val="20"/>
              </w:rPr>
            </w:pPr>
          </w:p>
        </w:tc>
      </w:tr>
      <w:tr w:rsidR="00215497" w:rsidRPr="00B177A0" w14:paraId="48E72017" w14:textId="77777777" w:rsidTr="00AA4E16">
        <w:trPr>
          <w:trHeight w:val="501"/>
        </w:trPr>
        <w:tc>
          <w:tcPr>
            <w:tcW w:w="4106" w:type="dxa"/>
            <w:vAlign w:val="center"/>
          </w:tcPr>
          <w:p w14:paraId="66213D35" w14:textId="77777777" w:rsidR="00215497" w:rsidRPr="00B177A0" w:rsidRDefault="00215497"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 xml:space="preserve">Application mobile avec carte interactive du réseau (précisez le délai de mise à jour des informations en cas de fermeture exceptionnelle d’une station et les modalités de connexion à l’application) </w:t>
            </w:r>
          </w:p>
        </w:tc>
        <w:tc>
          <w:tcPr>
            <w:tcW w:w="5987" w:type="dxa"/>
            <w:vAlign w:val="center"/>
          </w:tcPr>
          <w:p w14:paraId="24360EEB" w14:textId="77777777" w:rsidR="00215497" w:rsidRPr="00B177A0" w:rsidRDefault="00215497" w:rsidP="00AA4E16">
            <w:pPr>
              <w:spacing w:line="233" w:lineRule="exact"/>
              <w:ind w:right="80"/>
              <w:jc w:val="both"/>
              <w:rPr>
                <w:rFonts w:ascii="DejaVu Sans" w:eastAsia="DejaVu Sans" w:hAnsi="DejaVu Sans" w:cs="DejaVu Sans"/>
                <w:iCs/>
                <w:color w:val="000000"/>
                <w:sz w:val="20"/>
                <w:szCs w:val="20"/>
              </w:rPr>
            </w:pPr>
          </w:p>
        </w:tc>
      </w:tr>
      <w:tr w:rsidR="00215497" w:rsidRPr="00B177A0" w14:paraId="79836C64" w14:textId="77777777" w:rsidTr="00AA4E16">
        <w:trPr>
          <w:trHeight w:val="501"/>
        </w:trPr>
        <w:tc>
          <w:tcPr>
            <w:tcW w:w="4106" w:type="dxa"/>
            <w:vAlign w:val="center"/>
          </w:tcPr>
          <w:p w14:paraId="65C70093" w14:textId="77777777" w:rsidR="00215497" w:rsidRPr="00B177A0" w:rsidRDefault="00215497"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Services complémentaires en station (sans surcoût au titre de l’abonnement ou des frais de gestion)</w:t>
            </w:r>
          </w:p>
        </w:tc>
        <w:tc>
          <w:tcPr>
            <w:tcW w:w="5987" w:type="dxa"/>
            <w:vAlign w:val="center"/>
          </w:tcPr>
          <w:p w14:paraId="1E6DE8A9" w14:textId="77777777" w:rsidR="00215497" w:rsidRPr="00B177A0" w:rsidRDefault="00215497" w:rsidP="00AA4E16">
            <w:pPr>
              <w:spacing w:line="233" w:lineRule="exact"/>
              <w:ind w:right="80"/>
              <w:jc w:val="both"/>
              <w:rPr>
                <w:rFonts w:ascii="DejaVu Sans" w:eastAsia="DejaVu Sans" w:hAnsi="DejaVu Sans" w:cs="DejaVu Sans"/>
                <w:iCs/>
                <w:color w:val="000000"/>
                <w:sz w:val="20"/>
                <w:szCs w:val="20"/>
              </w:rPr>
            </w:pPr>
          </w:p>
        </w:tc>
      </w:tr>
      <w:tr w:rsidR="00215497" w:rsidRPr="00B177A0" w14:paraId="549C6DD8" w14:textId="77777777" w:rsidTr="00AA4E16">
        <w:trPr>
          <w:trHeight w:val="501"/>
        </w:trPr>
        <w:tc>
          <w:tcPr>
            <w:tcW w:w="4106" w:type="dxa"/>
            <w:vAlign w:val="center"/>
          </w:tcPr>
          <w:p w14:paraId="41E21FBB" w14:textId="77777777" w:rsidR="00215497" w:rsidRPr="00B177A0" w:rsidRDefault="00215497"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Enseignes partenaires (précisez notamment si les cartes peuvent être utilisées dans un autre réseau)</w:t>
            </w:r>
          </w:p>
        </w:tc>
        <w:tc>
          <w:tcPr>
            <w:tcW w:w="5987" w:type="dxa"/>
            <w:vAlign w:val="center"/>
          </w:tcPr>
          <w:p w14:paraId="1AE815E3" w14:textId="77777777" w:rsidR="00215497" w:rsidRPr="00B177A0" w:rsidRDefault="00215497" w:rsidP="00AA4E16">
            <w:pPr>
              <w:spacing w:line="233" w:lineRule="exact"/>
              <w:ind w:right="80"/>
              <w:jc w:val="both"/>
              <w:rPr>
                <w:rFonts w:ascii="DejaVu Sans" w:eastAsia="DejaVu Sans" w:hAnsi="DejaVu Sans" w:cs="DejaVu Sans"/>
                <w:iCs/>
                <w:color w:val="000000"/>
                <w:sz w:val="20"/>
                <w:szCs w:val="20"/>
              </w:rPr>
            </w:pPr>
          </w:p>
        </w:tc>
      </w:tr>
      <w:tr w:rsidR="00215497" w:rsidRPr="00B177A0" w14:paraId="5585A8E1" w14:textId="77777777" w:rsidTr="00AA4E16">
        <w:trPr>
          <w:trHeight w:val="501"/>
        </w:trPr>
        <w:tc>
          <w:tcPr>
            <w:tcW w:w="4106" w:type="dxa"/>
            <w:vAlign w:val="center"/>
          </w:tcPr>
          <w:p w14:paraId="102EE325" w14:textId="77777777" w:rsidR="00215497" w:rsidRPr="00B177A0" w:rsidRDefault="00215497" w:rsidP="00AA4E16">
            <w:pPr>
              <w:spacing w:before="120" w:after="40"/>
              <w:ind w:right="80"/>
              <w:jc w:val="both"/>
              <w:rPr>
                <w:rFonts w:ascii="DejaVu Sans" w:eastAsia="DejaVu Sans" w:hAnsi="DejaVu Sans" w:cs="DejaVu Sans"/>
                <w:b/>
                <w:iCs/>
                <w:color w:val="000000"/>
                <w:sz w:val="20"/>
                <w:szCs w:val="20"/>
              </w:rPr>
            </w:pPr>
            <w:r w:rsidRPr="00B177A0">
              <w:rPr>
                <w:rFonts w:ascii="DejaVu Sans" w:eastAsia="DejaVu Sans" w:hAnsi="DejaVu Sans" w:cs="DejaVu Sans"/>
                <w:b/>
                <w:iCs/>
                <w:color w:val="000000"/>
                <w:sz w:val="20"/>
                <w:szCs w:val="20"/>
              </w:rPr>
              <w:t>Proximité sites CCI</w:t>
            </w:r>
          </w:p>
        </w:tc>
        <w:tc>
          <w:tcPr>
            <w:tcW w:w="5987" w:type="dxa"/>
            <w:vAlign w:val="center"/>
          </w:tcPr>
          <w:p w14:paraId="71CCB697" w14:textId="77777777" w:rsidR="00215497" w:rsidRPr="00B177A0" w:rsidRDefault="00215497" w:rsidP="00AA4E16">
            <w:pPr>
              <w:spacing w:line="233" w:lineRule="exact"/>
              <w:ind w:right="80"/>
              <w:jc w:val="both"/>
              <w:rPr>
                <w:rFonts w:ascii="DejaVu Sans" w:eastAsia="DejaVu Sans" w:hAnsi="DejaVu Sans" w:cs="DejaVu Sans"/>
                <w:iCs/>
                <w:color w:val="000000"/>
                <w:sz w:val="20"/>
                <w:szCs w:val="20"/>
              </w:rPr>
            </w:pPr>
          </w:p>
        </w:tc>
      </w:tr>
      <w:tr w:rsidR="00215497" w:rsidRPr="00B177A0" w14:paraId="4A745CC4" w14:textId="77777777" w:rsidTr="00AA4E16">
        <w:trPr>
          <w:trHeight w:val="501"/>
        </w:trPr>
        <w:tc>
          <w:tcPr>
            <w:tcW w:w="4106" w:type="dxa"/>
            <w:vAlign w:val="center"/>
          </w:tcPr>
          <w:p w14:paraId="03AC9A7B" w14:textId="77777777" w:rsidR="00215497" w:rsidRPr="00B177A0" w:rsidRDefault="00215497"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Station la plus proche de l’Hôtel Consulaire (52-74 rue Barthélémy de Laffemas 26000 Valence) – Nom, adresse et distance en km</w:t>
            </w:r>
          </w:p>
        </w:tc>
        <w:tc>
          <w:tcPr>
            <w:tcW w:w="5987" w:type="dxa"/>
            <w:vAlign w:val="center"/>
          </w:tcPr>
          <w:p w14:paraId="0FAF12E4" w14:textId="77777777" w:rsidR="00215497" w:rsidRPr="00B177A0" w:rsidRDefault="00215497" w:rsidP="00AA4E16">
            <w:pPr>
              <w:spacing w:line="233" w:lineRule="exact"/>
              <w:ind w:right="80"/>
              <w:jc w:val="both"/>
              <w:rPr>
                <w:rFonts w:ascii="DejaVu Sans" w:eastAsia="DejaVu Sans" w:hAnsi="DejaVu Sans" w:cs="DejaVu Sans"/>
                <w:iCs/>
                <w:color w:val="000000"/>
                <w:sz w:val="20"/>
                <w:szCs w:val="20"/>
              </w:rPr>
            </w:pPr>
          </w:p>
        </w:tc>
      </w:tr>
      <w:tr w:rsidR="00215497" w:rsidRPr="00B177A0" w14:paraId="6051F5F9" w14:textId="77777777" w:rsidTr="00AA4E16">
        <w:trPr>
          <w:trHeight w:val="501"/>
        </w:trPr>
        <w:tc>
          <w:tcPr>
            <w:tcW w:w="4106" w:type="dxa"/>
            <w:vAlign w:val="center"/>
          </w:tcPr>
          <w:p w14:paraId="6D179DEC" w14:textId="77777777" w:rsidR="00215497" w:rsidRPr="00B177A0" w:rsidRDefault="00215497"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Station la plus proche de la gare Valence TGV (26300 Alixan) – Nom, adresse et distance en km</w:t>
            </w:r>
          </w:p>
        </w:tc>
        <w:tc>
          <w:tcPr>
            <w:tcW w:w="5987" w:type="dxa"/>
            <w:vAlign w:val="center"/>
          </w:tcPr>
          <w:p w14:paraId="3E1254F4" w14:textId="77777777" w:rsidR="00215497" w:rsidRPr="00B177A0" w:rsidRDefault="00215497" w:rsidP="00AA4E16">
            <w:pPr>
              <w:spacing w:line="233" w:lineRule="exact"/>
              <w:ind w:right="80"/>
              <w:jc w:val="both"/>
              <w:rPr>
                <w:rFonts w:ascii="DejaVu Sans" w:eastAsia="DejaVu Sans" w:hAnsi="DejaVu Sans" w:cs="DejaVu Sans"/>
                <w:iCs/>
                <w:color w:val="000000"/>
                <w:sz w:val="20"/>
                <w:szCs w:val="20"/>
              </w:rPr>
            </w:pPr>
          </w:p>
        </w:tc>
      </w:tr>
      <w:tr w:rsidR="00215497" w:rsidRPr="00B177A0" w14:paraId="57475047" w14:textId="77777777" w:rsidTr="00AA4E16">
        <w:trPr>
          <w:trHeight w:val="501"/>
        </w:trPr>
        <w:tc>
          <w:tcPr>
            <w:tcW w:w="4106" w:type="dxa"/>
            <w:vAlign w:val="center"/>
          </w:tcPr>
          <w:p w14:paraId="4356296C" w14:textId="77777777" w:rsidR="00215497" w:rsidRPr="00B177A0" w:rsidRDefault="00215497"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Station la plus proche du CFPF (160 Le Mas 26780 Châteauneuf-du-Rhône) – Nom, adresse et distance en km</w:t>
            </w:r>
          </w:p>
        </w:tc>
        <w:tc>
          <w:tcPr>
            <w:tcW w:w="5987" w:type="dxa"/>
            <w:vAlign w:val="center"/>
          </w:tcPr>
          <w:p w14:paraId="5B7FF783" w14:textId="77777777" w:rsidR="00215497" w:rsidRPr="00B177A0" w:rsidRDefault="00215497" w:rsidP="00AA4E16">
            <w:pPr>
              <w:spacing w:line="233" w:lineRule="exact"/>
              <w:ind w:right="80"/>
              <w:jc w:val="both"/>
              <w:rPr>
                <w:rFonts w:ascii="DejaVu Sans" w:eastAsia="DejaVu Sans" w:hAnsi="DejaVu Sans" w:cs="DejaVu Sans"/>
                <w:iCs/>
                <w:color w:val="000000"/>
                <w:sz w:val="20"/>
                <w:szCs w:val="20"/>
              </w:rPr>
            </w:pPr>
          </w:p>
        </w:tc>
      </w:tr>
      <w:tr w:rsidR="00215497" w:rsidRPr="00B177A0" w14:paraId="239951B4" w14:textId="77777777" w:rsidTr="00AA4E16">
        <w:trPr>
          <w:trHeight w:val="501"/>
        </w:trPr>
        <w:tc>
          <w:tcPr>
            <w:tcW w:w="4106" w:type="dxa"/>
            <w:vAlign w:val="center"/>
          </w:tcPr>
          <w:p w14:paraId="65DF9F03" w14:textId="77777777" w:rsidR="00215497" w:rsidRPr="00B177A0" w:rsidRDefault="00215497" w:rsidP="00AA4E16">
            <w:pPr>
              <w:spacing w:before="120" w:after="40"/>
              <w:ind w:right="80"/>
              <w:jc w:val="both"/>
              <w:rPr>
                <w:rFonts w:ascii="DejaVu Sans" w:eastAsia="DejaVu Sans" w:hAnsi="DejaVu Sans" w:cs="DejaVu Sans"/>
                <w:b/>
                <w:iCs/>
                <w:color w:val="000000"/>
                <w:sz w:val="20"/>
                <w:szCs w:val="20"/>
              </w:rPr>
            </w:pPr>
            <w:r w:rsidRPr="00B177A0">
              <w:rPr>
                <w:rFonts w:ascii="DejaVu Sans" w:eastAsia="DejaVu Sans" w:hAnsi="DejaVu Sans" w:cs="DejaVu Sans"/>
                <w:b/>
                <w:iCs/>
                <w:color w:val="000000"/>
                <w:sz w:val="20"/>
                <w:szCs w:val="20"/>
              </w:rPr>
              <w:t>Réseau stations</w:t>
            </w:r>
          </w:p>
        </w:tc>
        <w:tc>
          <w:tcPr>
            <w:tcW w:w="5987" w:type="dxa"/>
            <w:vAlign w:val="center"/>
          </w:tcPr>
          <w:p w14:paraId="4EE43385" w14:textId="77777777" w:rsidR="00215497" w:rsidRPr="00B177A0" w:rsidRDefault="00215497" w:rsidP="00AA4E16">
            <w:pPr>
              <w:spacing w:line="233" w:lineRule="exact"/>
              <w:ind w:right="80"/>
              <w:jc w:val="both"/>
              <w:rPr>
                <w:rFonts w:ascii="DejaVu Sans" w:eastAsia="DejaVu Sans" w:hAnsi="DejaVu Sans" w:cs="DejaVu Sans"/>
                <w:iCs/>
                <w:color w:val="000000"/>
                <w:sz w:val="20"/>
                <w:szCs w:val="20"/>
              </w:rPr>
            </w:pPr>
          </w:p>
        </w:tc>
      </w:tr>
      <w:tr w:rsidR="00215497" w:rsidRPr="00B177A0" w14:paraId="5C1DAE46" w14:textId="77777777" w:rsidTr="00AA4E16">
        <w:trPr>
          <w:trHeight w:val="501"/>
        </w:trPr>
        <w:tc>
          <w:tcPr>
            <w:tcW w:w="4106" w:type="dxa"/>
            <w:vAlign w:val="center"/>
          </w:tcPr>
          <w:p w14:paraId="4BE03ECE" w14:textId="77777777" w:rsidR="00215497" w:rsidRPr="00B177A0" w:rsidRDefault="00215497"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Nombre de stations dans la Drôme</w:t>
            </w:r>
          </w:p>
        </w:tc>
        <w:tc>
          <w:tcPr>
            <w:tcW w:w="5987" w:type="dxa"/>
            <w:vAlign w:val="center"/>
          </w:tcPr>
          <w:p w14:paraId="74D64B8F" w14:textId="77777777" w:rsidR="00215497" w:rsidRPr="00B177A0" w:rsidRDefault="00215497" w:rsidP="00AA4E16">
            <w:pPr>
              <w:spacing w:line="233" w:lineRule="exact"/>
              <w:ind w:right="80"/>
              <w:jc w:val="both"/>
              <w:rPr>
                <w:rFonts w:ascii="DejaVu Sans" w:eastAsia="DejaVu Sans" w:hAnsi="DejaVu Sans" w:cs="DejaVu Sans"/>
                <w:iCs/>
                <w:color w:val="000000"/>
                <w:sz w:val="20"/>
                <w:szCs w:val="20"/>
              </w:rPr>
            </w:pPr>
          </w:p>
        </w:tc>
      </w:tr>
      <w:tr w:rsidR="00215497" w:rsidRPr="00B177A0" w14:paraId="6B329C55" w14:textId="77777777" w:rsidTr="00AA4E16">
        <w:trPr>
          <w:trHeight w:val="501"/>
        </w:trPr>
        <w:tc>
          <w:tcPr>
            <w:tcW w:w="4106" w:type="dxa"/>
            <w:vAlign w:val="center"/>
          </w:tcPr>
          <w:p w14:paraId="79B3A10C" w14:textId="77777777" w:rsidR="00215497" w:rsidRPr="00B177A0" w:rsidRDefault="00215497"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Nombre de stations dans l'Ardèche</w:t>
            </w:r>
          </w:p>
        </w:tc>
        <w:tc>
          <w:tcPr>
            <w:tcW w:w="5987" w:type="dxa"/>
            <w:vAlign w:val="center"/>
          </w:tcPr>
          <w:p w14:paraId="7B363F98" w14:textId="77777777" w:rsidR="00215497" w:rsidRPr="00B177A0" w:rsidRDefault="00215497" w:rsidP="00AA4E16">
            <w:pPr>
              <w:spacing w:line="233" w:lineRule="exact"/>
              <w:ind w:right="80"/>
              <w:jc w:val="both"/>
              <w:rPr>
                <w:rFonts w:ascii="DejaVu Sans" w:eastAsia="DejaVu Sans" w:hAnsi="DejaVu Sans" w:cs="DejaVu Sans"/>
                <w:iCs/>
                <w:color w:val="000000"/>
                <w:sz w:val="20"/>
                <w:szCs w:val="20"/>
              </w:rPr>
            </w:pPr>
          </w:p>
        </w:tc>
      </w:tr>
      <w:tr w:rsidR="00215497" w:rsidRPr="00B177A0" w14:paraId="0C91535B" w14:textId="77777777" w:rsidTr="00AA4E16">
        <w:trPr>
          <w:trHeight w:val="501"/>
        </w:trPr>
        <w:tc>
          <w:tcPr>
            <w:tcW w:w="4106" w:type="dxa"/>
            <w:vAlign w:val="center"/>
          </w:tcPr>
          <w:p w14:paraId="0FA45B4C" w14:textId="77777777" w:rsidR="00215497" w:rsidRPr="00B177A0" w:rsidRDefault="00215497"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Nombre de stations en Auvergne-Rhône-Alpes</w:t>
            </w:r>
          </w:p>
        </w:tc>
        <w:tc>
          <w:tcPr>
            <w:tcW w:w="5987" w:type="dxa"/>
            <w:vAlign w:val="center"/>
          </w:tcPr>
          <w:p w14:paraId="2F4F342C" w14:textId="77777777" w:rsidR="00215497" w:rsidRPr="00B177A0" w:rsidRDefault="00215497" w:rsidP="00AA4E16">
            <w:pPr>
              <w:spacing w:line="233" w:lineRule="exact"/>
              <w:ind w:right="80"/>
              <w:jc w:val="both"/>
              <w:rPr>
                <w:rFonts w:ascii="DejaVu Sans" w:eastAsia="DejaVu Sans" w:hAnsi="DejaVu Sans" w:cs="DejaVu Sans"/>
                <w:iCs/>
                <w:color w:val="000000"/>
                <w:sz w:val="20"/>
                <w:szCs w:val="20"/>
              </w:rPr>
            </w:pPr>
          </w:p>
        </w:tc>
      </w:tr>
      <w:tr w:rsidR="00215497" w:rsidRPr="00B177A0" w14:paraId="54236A07" w14:textId="77777777" w:rsidTr="00AA4E16">
        <w:trPr>
          <w:trHeight w:val="501"/>
        </w:trPr>
        <w:tc>
          <w:tcPr>
            <w:tcW w:w="4106" w:type="dxa"/>
            <w:vAlign w:val="center"/>
          </w:tcPr>
          <w:p w14:paraId="3E377598" w14:textId="77777777" w:rsidR="00215497" w:rsidRPr="00B177A0" w:rsidRDefault="00215497"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Nombre de stations en France</w:t>
            </w:r>
          </w:p>
        </w:tc>
        <w:tc>
          <w:tcPr>
            <w:tcW w:w="5987" w:type="dxa"/>
            <w:vAlign w:val="center"/>
          </w:tcPr>
          <w:p w14:paraId="70A71026" w14:textId="77777777" w:rsidR="00215497" w:rsidRPr="00B177A0" w:rsidRDefault="00215497" w:rsidP="00AA4E16">
            <w:pPr>
              <w:spacing w:line="233" w:lineRule="exact"/>
              <w:ind w:right="80"/>
              <w:jc w:val="both"/>
              <w:rPr>
                <w:rFonts w:ascii="DejaVu Sans" w:eastAsia="DejaVu Sans" w:hAnsi="DejaVu Sans" w:cs="DejaVu Sans"/>
                <w:iCs/>
                <w:color w:val="000000"/>
                <w:sz w:val="20"/>
                <w:szCs w:val="20"/>
              </w:rPr>
            </w:pPr>
          </w:p>
        </w:tc>
      </w:tr>
    </w:tbl>
    <w:p w14:paraId="7ABEA3FD" w14:textId="77777777" w:rsidR="00215497" w:rsidRPr="00B177A0" w:rsidRDefault="00215497">
      <w:pPr>
        <w:widowControl/>
        <w:autoSpaceDE/>
        <w:autoSpaceDN/>
        <w:adjustRightInd/>
        <w:rPr>
          <w:rFonts w:ascii="DejaVu Sans" w:hAnsi="DejaVu Sans" w:cs="DejaVu Sans"/>
          <w:iCs/>
        </w:rPr>
      </w:pPr>
    </w:p>
    <w:p w14:paraId="2D22A1D5" w14:textId="10968D7D" w:rsidR="00215497" w:rsidRPr="00B177A0" w:rsidRDefault="00215497">
      <w:pPr>
        <w:widowControl/>
        <w:autoSpaceDE/>
        <w:autoSpaceDN/>
        <w:adjustRightInd/>
        <w:rPr>
          <w:rFonts w:ascii="DejaVu Sans" w:hAnsi="DejaVu Sans" w:cs="DejaVu Sans"/>
          <w:iCs/>
        </w:rPr>
      </w:pPr>
      <w:r w:rsidRPr="00B177A0">
        <w:rPr>
          <w:rFonts w:ascii="DejaVu Sans" w:hAnsi="DejaVu Sans" w:cs="DejaVu Sans"/>
          <w:iCs/>
        </w:rPr>
        <w:br w:type="page"/>
      </w:r>
    </w:p>
    <w:p w14:paraId="6C9195D3" w14:textId="7B3DFCE9" w:rsidR="00215497" w:rsidRPr="00B177A0" w:rsidRDefault="0045487D" w:rsidP="00215497">
      <w:pPr>
        <w:spacing w:before="120" w:after="40"/>
        <w:ind w:right="80"/>
        <w:jc w:val="both"/>
        <w:rPr>
          <w:rFonts w:ascii="DejaVu Sans" w:eastAsia="DejaVu Sans" w:hAnsi="DejaVu Sans" w:cs="DejaVu Sans"/>
          <w:b/>
          <w:iCs/>
          <w:color w:val="0070C0"/>
          <w:sz w:val="22"/>
        </w:rPr>
      </w:pPr>
      <w:r w:rsidRPr="00B177A0">
        <w:rPr>
          <w:rFonts w:ascii="DejaVu Sans" w:eastAsia="DejaVu Sans" w:hAnsi="DejaVu Sans" w:cs="DejaVu Sans"/>
          <w:b/>
          <w:iCs/>
          <w:color w:val="0070C0"/>
          <w:sz w:val="22"/>
        </w:rPr>
        <w:t xml:space="preserve">2.2-Mode de fonctionnement de la carte accréditive y compris les garanties de sécurité </w:t>
      </w:r>
      <w:r w:rsidR="00215497" w:rsidRPr="00B177A0">
        <w:rPr>
          <w:rFonts w:ascii="DejaVu Sans" w:eastAsia="DejaVu Sans" w:hAnsi="DejaVu Sans" w:cs="DejaVu Sans"/>
          <w:b/>
          <w:iCs/>
          <w:color w:val="0070C0"/>
          <w:sz w:val="22"/>
        </w:rPr>
        <w:t>– 15 points</w:t>
      </w:r>
    </w:p>
    <w:p w14:paraId="261AC472" w14:textId="77777777" w:rsidR="00215497" w:rsidRPr="00B177A0" w:rsidRDefault="00215497" w:rsidP="00204019">
      <w:pPr>
        <w:rPr>
          <w:rFonts w:ascii="DejaVu Sans" w:hAnsi="DejaVu Sans" w:cs="DejaVu Sans"/>
          <w:iCs/>
        </w:rPr>
      </w:pPr>
    </w:p>
    <w:tbl>
      <w:tblPr>
        <w:tblW w:w="0" w:type="auto"/>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4106"/>
        <w:gridCol w:w="5987"/>
      </w:tblGrid>
      <w:tr w:rsidR="00356993" w:rsidRPr="00B177A0" w14:paraId="1E8A7C64" w14:textId="77777777" w:rsidTr="00582E12">
        <w:trPr>
          <w:trHeight w:val="2258"/>
        </w:trPr>
        <w:tc>
          <w:tcPr>
            <w:tcW w:w="4106" w:type="dxa"/>
            <w:vAlign w:val="center"/>
          </w:tcPr>
          <w:p w14:paraId="427397E8" w14:textId="314B6DC5" w:rsidR="008721F0" w:rsidRPr="00B177A0" w:rsidRDefault="00B177A0"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 xml:space="preserve">Descriptif </w:t>
            </w:r>
            <w:r w:rsidR="00215497" w:rsidRPr="00B177A0">
              <w:rPr>
                <w:rFonts w:ascii="DejaVu Sans" w:eastAsia="DejaVu Sans" w:hAnsi="DejaVu Sans" w:cs="DejaVu Sans"/>
                <w:iCs/>
                <w:color w:val="000000"/>
                <w:sz w:val="20"/>
              </w:rPr>
              <w:t>Mode de fonctionnement de la carte accréditive et y compris les mesures de sécurité liée à la protection des transactions, expliquer le protocole en cas de perte ou de fraude</w:t>
            </w:r>
          </w:p>
        </w:tc>
        <w:tc>
          <w:tcPr>
            <w:tcW w:w="5987" w:type="dxa"/>
            <w:vAlign w:val="center"/>
          </w:tcPr>
          <w:p w14:paraId="67978089" w14:textId="77777777" w:rsidR="00356993" w:rsidRPr="00B177A0" w:rsidRDefault="00356993" w:rsidP="00356993">
            <w:pPr>
              <w:spacing w:line="233" w:lineRule="exact"/>
              <w:ind w:right="80"/>
              <w:jc w:val="both"/>
              <w:rPr>
                <w:rFonts w:ascii="DejaVu Sans" w:eastAsia="DejaVu Sans" w:hAnsi="DejaVu Sans" w:cs="DejaVu Sans"/>
                <w:iCs/>
                <w:color w:val="000000"/>
                <w:sz w:val="20"/>
              </w:rPr>
            </w:pPr>
          </w:p>
          <w:p w14:paraId="3A2AFF22" w14:textId="77777777" w:rsidR="00356993" w:rsidRPr="00B177A0" w:rsidRDefault="00356993" w:rsidP="00356993">
            <w:pPr>
              <w:spacing w:line="233" w:lineRule="exact"/>
              <w:ind w:right="80"/>
              <w:jc w:val="both"/>
              <w:rPr>
                <w:rFonts w:ascii="DejaVu Sans" w:eastAsia="DejaVu Sans" w:hAnsi="DejaVu Sans" w:cs="DejaVu Sans"/>
                <w:iCs/>
                <w:color w:val="000000"/>
                <w:sz w:val="20"/>
              </w:rPr>
            </w:pPr>
          </w:p>
        </w:tc>
      </w:tr>
      <w:tr w:rsidR="00C54E67" w:rsidRPr="00B177A0" w14:paraId="75C3A0F5" w14:textId="77777777" w:rsidTr="008970D1">
        <w:trPr>
          <w:trHeight w:val="699"/>
        </w:trPr>
        <w:tc>
          <w:tcPr>
            <w:tcW w:w="4106" w:type="dxa"/>
            <w:vAlign w:val="center"/>
          </w:tcPr>
          <w:p w14:paraId="5841486B" w14:textId="23751006" w:rsidR="00C54E67" w:rsidRPr="00B177A0" w:rsidRDefault="00C54E67"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Mod</w:t>
            </w:r>
            <w:r w:rsidR="0002668F" w:rsidRPr="00B177A0">
              <w:rPr>
                <w:rFonts w:ascii="DejaVu Sans" w:eastAsia="DejaVu Sans" w:hAnsi="DejaVu Sans" w:cs="DejaVu Sans"/>
                <w:iCs/>
                <w:color w:val="000000"/>
                <w:sz w:val="20"/>
              </w:rPr>
              <w:t>alités</w:t>
            </w:r>
            <w:r w:rsidRPr="00B177A0">
              <w:rPr>
                <w:rFonts w:ascii="DejaVu Sans" w:eastAsia="DejaVu Sans" w:hAnsi="DejaVu Sans" w:cs="DejaVu Sans"/>
                <w:iCs/>
                <w:color w:val="000000"/>
                <w:sz w:val="20"/>
              </w:rPr>
              <w:t xml:space="preserve"> de création, d’activation, de suspension, de renouvellement (le cas échéant), et d’annulation des cartes.  Délais </w:t>
            </w:r>
            <w:r w:rsidR="009673CD" w:rsidRPr="00B177A0">
              <w:rPr>
                <w:rFonts w:ascii="DejaVu Sans" w:eastAsia="DejaVu Sans" w:hAnsi="DejaVu Sans" w:cs="DejaVu Sans"/>
                <w:iCs/>
                <w:color w:val="000000"/>
                <w:sz w:val="20"/>
              </w:rPr>
              <w:t xml:space="preserve">associés à </w:t>
            </w:r>
            <w:r w:rsidRPr="00B177A0">
              <w:rPr>
                <w:rFonts w:ascii="DejaVu Sans" w:eastAsia="DejaVu Sans" w:hAnsi="DejaVu Sans" w:cs="DejaVu Sans"/>
                <w:iCs/>
                <w:color w:val="000000"/>
                <w:sz w:val="20"/>
              </w:rPr>
              <w:t>chacune de ces opérations</w:t>
            </w:r>
          </w:p>
        </w:tc>
        <w:tc>
          <w:tcPr>
            <w:tcW w:w="5987" w:type="dxa"/>
            <w:vAlign w:val="center"/>
          </w:tcPr>
          <w:p w14:paraId="5B841918" w14:textId="77777777" w:rsidR="00C54E67" w:rsidRPr="00B177A0" w:rsidRDefault="00C54E67" w:rsidP="00356993">
            <w:pPr>
              <w:spacing w:line="233" w:lineRule="exact"/>
              <w:ind w:right="80"/>
              <w:jc w:val="both"/>
              <w:rPr>
                <w:rFonts w:ascii="DejaVu Sans" w:eastAsia="DejaVu Sans" w:hAnsi="DejaVu Sans" w:cs="DejaVu Sans"/>
                <w:iCs/>
                <w:color w:val="000000"/>
                <w:sz w:val="20"/>
                <w:szCs w:val="20"/>
              </w:rPr>
            </w:pPr>
          </w:p>
        </w:tc>
      </w:tr>
      <w:tr w:rsidR="008970D1" w:rsidRPr="00B177A0" w14:paraId="48EDB9F2" w14:textId="77777777" w:rsidTr="008970D1">
        <w:trPr>
          <w:trHeight w:val="699"/>
        </w:trPr>
        <w:tc>
          <w:tcPr>
            <w:tcW w:w="4106" w:type="dxa"/>
            <w:vAlign w:val="center"/>
          </w:tcPr>
          <w:p w14:paraId="7AF2BF34" w14:textId="14CCCAB4" w:rsidR="008970D1" w:rsidRPr="00B177A0" w:rsidRDefault="009673CD"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P</w:t>
            </w:r>
            <w:r w:rsidR="008970D1" w:rsidRPr="00B177A0">
              <w:rPr>
                <w:rFonts w:ascii="DejaVu Sans" w:eastAsia="DejaVu Sans" w:hAnsi="DejaVu Sans" w:cs="DejaVu Sans"/>
                <w:iCs/>
                <w:color w:val="000000"/>
                <w:sz w:val="20"/>
              </w:rPr>
              <w:t>ersonnalis</w:t>
            </w:r>
            <w:r w:rsidRPr="00B177A0">
              <w:rPr>
                <w:rFonts w:ascii="DejaVu Sans" w:eastAsia="DejaVu Sans" w:hAnsi="DejaVu Sans" w:cs="DejaVu Sans"/>
                <w:iCs/>
                <w:color w:val="000000"/>
                <w:sz w:val="20"/>
              </w:rPr>
              <w:t>ation des cartes</w:t>
            </w:r>
            <w:r w:rsidR="008970D1" w:rsidRPr="00B177A0">
              <w:rPr>
                <w:rFonts w:ascii="DejaVu Sans" w:eastAsia="DejaVu Sans" w:hAnsi="DejaVu Sans" w:cs="DejaVu Sans"/>
                <w:iCs/>
                <w:color w:val="000000"/>
                <w:sz w:val="20"/>
              </w:rPr>
              <w:t xml:space="preserve"> </w:t>
            </w:r>
            <w:r w:rsidRPr="00B177A0">
              <w:rPr>
                <w:rFonts w:ascii="DejaVu Sans" w:eastAsia="DejaVu Sans" w:hAnsi="DejaVu Sans" w:cs="DejaVu Sans"/>
                <w:iCs/>
                <w:color w:val="000000"/>
                <w:sz w:val="20"/>
              </w:rPr>
              <w:t>(</w:t>
            </w:r>
            <w:r w:rsidR="008970D1" w:rsidRPr="00B177A0">
              <w:rPr>
                <w:rFonts w:ascii="DejaVu Sans" w:eastAsia="DejaVu Sans" w:hAnsi="DejaVu Sans" w:cs="DejaVu Sans"/>
                <w:iCs/>
                <w:color w:val="000000"/>
                <w:sz w:val="20"/>
              </w:rPr>
              <w:t xml:space="preserve">notamment </w:t>
            </w:r>
            <w:r w:rsidRPr="00B177A0">
              <w:rPr>
                <w:rFonts w:ascii="DejaVu Sans" w:eastAsia="DejaVu Sans" w:hAnsi="DejaVu Sans" w:cs="DejaVu Sans"/>
                <w:iCs/>
                <w:color w:val="000000"/>
                <w:sz w:val="20"/>
              </w:rPr>
              <w:t>impression</w:t>
            </w:r>
            <w:r w:rsidR="008970D1" w:rsidRPr="00B177A0">
              <w:rPr>
                <w:rFonts w:ascii="DejaVu Sans" w:eastAsia="DejaVu Sans" w:hAnsi="DejaVu Sans" w:cs="DejaVu Sans"/>
                <w:iCs/>
                <w:color w:val="000000"/>
                <w:sz w:val="20"/>
              </w:rPr>
              <w:t xml:space="preserve"> </w:t>
            </w:r>
            <w:r w:rsidRPr="00B177A0">
              <w:rPr>
                <w:rFonts w:ascii="DejaVu Sans" w:eastAsia="DejaVu Sans" w:hAnsi="DejaVu Sans" w:cs="DejaVu Sans"/>
                <w:iCs/>
                <w:color w:val="000000"/>
                <w:sz w:val="20"/>
              </w:rPr>
              <w:t>du</w:t>
            </w:r>
            <w:r w:rsidR="008970D1" w:rsidRPr="00B177A0">
              <w:rPr>
                <w:rFonts w:ascii="DejaVu Sans" w:eastAsia="DejaVu Sans" w:hAnsi="DejaVu Sans" w:cs="DejaVu Sans"/>
                <w:iCs/>
                <w:color w:val="000000"/>
                <w:sz w:val="20"/>
              </w:rPr>
              <w:t xml:space="preserve"> numéro d’immatriculation)</w:t>
            </w:r>
          </w:p>
        </w:tc>
        <w:tc>
          <w:tcPr>
            <w:tcW w:w="5987" w:type="dxa"/>
            <w:vAlign w:val="center"/>
          </w:tcPr>
          <w:p w14:paraId="4D9E31EA" w14:textId="77777777" w:rsidR="008970D1" w:rsidRPr="00B177A0" w:rsidRDefault="008970D1" w:rsidP="00356993">
            <w:pPr>
              <w:spacing w:line="233" w:lineRule="exact"/>
              <w:ind w:right="80"/>
              <w:jc w:val="both"/>
              <w:rPr>
                <w:rFonts w:ascii="DejaVu Sans" w:eastAsia="DejaVu Sans" w:hAnsi="DejaVu Sans" w:cs="DejaVu Sans"/>
                <w:iCs/>
                <w:color w:val="000000"/>
                <w:sz w:val="20"/>
                <w:szCs w:val="20"/>
              </w:rPr>
            </w:pPr>
          </w:p>
        </w:tc>
      </w:tr>
      <w:tr w:rsidR="008970D1" w:rsidRPr="00B177A0" w14:paraId="32104AF0" w14:textId="77777777" w:rsidTr="008970D1">
        <w:trPr>
          <w:trHeight w:val="699"/>
        </w:trPr>
        <w:tc>
          <w:tcPr>
            <w:tcW w:w="4106" w:type="dxa"/>
            <w:vAlign w:val="center"/>
          </w:tcPr>
          <w:p w14:paraId="15767ECA" w14:textId="5D112F99" w:rsidR="008970D1" w:rsidRPr="00B177A0" w:rsidRDefault="009673CD"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 xml:space="preserve">Mode de paramétrage du code </w:t>
            </w:r>
            <w:r w:rsidR="008970D1" w:rsidRPr="00B177A0">
              <w:rPr>
                <w:rFonts w:ascii="DejaVu Sans" w:eastAsia="DejaVu Sans" w:hAnsi="DejaVu Sans" w:cs="DejaVu Sans"/>
                <w:iCs/>
                <w:color w:val="000000"/>
                <w:sz w:val="20"/>
              </w:rPr>
              <w:t>confidentiel (</w:t>
            </w:r>
            <w:r w:rsidRPr="00B177A0">
              <w:rPr>
                <w:rFonts w:ascii="DejaVu Sans" w:eastAsia="DejaVu Sans" w:hAnsi="DejaVu Sans" w:cs="DejaVu Sans"/>
                <w:iCs/>
                <w:color w:val="000000"/>
                <w:sz w:val="20"/>
              </w:rPr>
              <w:t>attribution individuelle</w:t>
            </w:r>
            <w:r w:rsidR="008970D1" w:rsidRPr="00B177A0">
              <w:rPr>
                <w:rFonts w:ascii="DejaVu Sans" w:eastAsia="DejaVu Sans" w:hAnsi="DejaVu Sans" w:cs="DejaVu Sans"/>
                <w:iCs/>
                <w:color w:val="000000"/>
                <w:sz w:val="20"/>
              </w:rPr>
              <w:t xml:space="preserve"> ou collecti</w:t>
            </w:r>
            <w:r w:rsidRPr="00B177A0">
              <w:rPr>
                <w:rFonts w:ascii="DejaVu Sans" w:eastAsia="DejaVu Sans" w:hAnsi="DejaVu Sans" w:cs="DejaVu Sans"/>
                <w:iCs/>
                <w:color w:val="000000"/>
                <w:sz w:val="20"/>
              </w:rPr>
              <w:t>ve</w:t>
            </w:r>
            <w:r w:rsidR="008970D1" w:rsidRPr="00B177A0">
              <w:rPr>
                <w:rFonts w:ascii="DejaVu Sans" w:eastAsia="DejaVu Sans" w:hAnsi="DejaVu Sans" w:cs="DejaVu Sans"/>
                <w:iCs/>
                <w:color w:val="000000"/>
                <w:sz w:val="20"/>
              </w:rPr>
              <w:t xml:space="preserve">, </w:t>
            </w:r>
            <w:r w:rsidRPr="00B177A0">
              <w:rPr>
                <w:rFonts w:ascii="DejaVu Sans" w:eastAsia="DejaVu Sans" w:hAnsi="DejaVu Sans" w:cs="DejaVu Sans"/>
                <w:iCs/>
                <w:color w:val="000000"/>
                <w:sz w:val="20"/>
              </w:rPr>
              <w:t xml:space="preserve">génération </w:t>
            </w:r>
            <w:r w:rsidR="008970D1" w:rsidRPr="00B177A0">
              <w:rPr>
                <w:rFonts w:ascii="DejaVu Sans" w:eastAsia="DejaVu Sans" w:hAnsi="DejaVu Sans" w:cs="DejaVu Sans"/>
                <w:iCs/>
                <w:color w:val="000000"/>
                <w:sz w:val="20"/>
              </w:rPr>
              <w:t xml:space="preserve">aléatoire ou </w:t>
            </w:r>
            <w:r w:rsidRPr="00B177A0">
              <w:rPr>
                <w:rFonts w:ascii="DejaVu Sans" w:eastAsia="DejaVu Sans" w:hAnsi="DejaVu Sans" w:cs="DejaVu Sans"/>
                <w:iCs/>
                <w:color w:val="000000"/>
                <w:sz w:val="20"/>
              </w:rPr>
              <w:t>déterminée</w:t>
            </w:r>
            <w:r w:rsidR="008970D1" w:rsidRPr="00B177A0">
              <w:rPr>
                <w:rFonts w:ascii="DejaVu Sans" w:eastAsia="DejaVu Sans" w:hAnsi="DejaVu Sans" w:cs="DejaVu Sans"/>
                <w:iCs/>
                <w:color w:val="000000"/>
                <w:sz w:val="20"/>
              </w:rPr>
              <w:t>)</w:t>
            </w:r>
          </w:p>
        </w:tc>
        <w:tc>
          <w:tcPr>
            <w:tcW w:w="5987" w:type="dxa"/>
            <w:vAlign w:val="center"/>
          </w:tcPr>
          <w:p w14:paraId="7DEAC18D" w14:textId="77777777" w:rsidR="008970D1" w:rsidRPr="00B177A0" w:rsidRDefault="008970D1" w:rsidP="00356993">
            <w:pPr>
              <w:spacing w:line="233" w:lineRule="exact"/>
              <w:ind w:right="80"/>
              <w:jc w:val="both"/>
              <w:rPr>
                <w:rFonts w:ascii="DejaVu Sans" w:eastAsia="DejaVu Sans" w:hAnsi="DejaVu Sans" w:cs="DejaVu Sans"/>
                <w:iCs/>
                <w:color w:val="000000"/>
                <w:sz w:val="20"/>
                <w:szCs w:val="20"/>
              </w:rPr>
            </w:pPr>
          </w:p>
        </w:tc>
      </w:tr>
      <w:tr w:rsidR="008970D1" w:rsidRPr="00B177A0" w14:paraId="074B2008" w14:textId="77777777" w:rsidTr="008970D1">
        <w:trPr>
          <w:trHeight w:val="699"/>
        </w:trPr>
        <w:tc>
          <w:tcPr>
            <w:tcW w:w="4106" w:type="dxa"/>
            <w:vAlign w:val="center"/>
          </w:tcPr>
          <w:p w14:paraId="146FC160" w14:textId="2D131A92" w:rsidR="008970D1" w:rsidRPr="00B177A0" w:rsidRDefault="009D72FD"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Options de p</w:t>
            </w:r>
            <w:r w:rsidR="00D536B8" w:rsidRPr="00B177A0">
              <w:rPr>
                <w:rFonts w:ascii="DejaVu Sans" w:eastAsia="DejaVu Sans" w:hAnsi="DejaVu Sans" w:cs="DejaVu Sans"/>
                <w:iCs/>
                <w:color w:val="000000"/>
                <w:sz w:val="20"/>
              </w:rPr>
              <w:t>aramétrage des cartes (limitations</w:t>
            </w:r>
            <w:r w:rsidRPr="00B177A0">
              <w:rPr>
                <w:rFonts w:ascii="DejaVu Sans" w:eastAsia="DejaVu Sans" w:hAnsi="DejaVu Sans" w:cs="DejaVu Sans"/>
                <w:iCs/>
                <w:color w:val="000000"/>
                <w:sz w:val="20"/>
              </w:rPr>
              <w:t xml:space="preserve"> et plafonds</w:t>
            </w:r>
            <w:r w:rsidR="00F04014" w:rsidRPr="00B177A0">
              <w:rPr>
                <w:rFonts w:ascii="DejaVu Sans" w:eastAsia="DejaVu Sans" w:hAnsi="DejaVu Sans" w:cs="DejaVu Sans"/>
                <w:iCs/>
                <w:color w:val="000000"/>
                <w:sz w:val="20"/>
              </w:rPr>
              <w:t>, etc.</w:t>
            </w:r>
            <w:r w:rsidR="00D536B8" w:rsidRPr="00B177A0">
              <w:rPr>
                <w:rFonts w:ascii="DejaVu Sans" w:eastAsia="DejaVu Sans" w:hAnsi="DejaVu Sans" w:cs="DejaVu Sans"/>
                <w:iCs/>
                <w:color w:val="000000"/>
                <w:sz w:val="20"/>
              </w:rPr>
              <w:t xml:space="preserve">) </w:t>
            </w:r>
          </w:p>
        </w:tc>
        <w:tc>
          <w:tcPr>
            <w:tcW w:w="5987" w:type="dxa"/>
            <w:vAlign w:val="center"/>
          </w:tcPr>
          <w:p w14:paraId="178A90E7" w14:textId="28C99310" w:rsidR="007A7FEC" w:rsidRPr="00B177A0" w:rsidRDefault="007A7FEC" w:rsidP="00356993">
            <w:pPr>
              <w:spacing w:line="233" w:lineRule="exact"/>
              <w:ind w:right="80"/>
              <w:jc w:val="both"/>
              <w:rPr>
                <w:rFonts w:ascii="DejaVu Sans" w:eastAsia="DejaVu Sans" w:hAnsi="DejaVu Sans" w:cs="DejaVu Sans"/>
                <w:iCs/>
                <w:color w:val="000000"/>
                <w:sz w:val="20"/>
                <w:szCs w:val="20"/>
              </w:rPr>
            </w:pPr>
            <w:r w:rsidRPr="00B177A0">
              <w:rPr>
                <w:rFonts w:ascii="DejaVu Sans" w:eastAsia="DejaVu Sans" w:hAnsi="DejaVu Sans" w:cs="DejaVu Sans"/>
                <w:iCs/>
                <w:color w:val="000000"/>
                <w:sz w:val="20"/>
                <w:szCs w:val="20"/>
              </w:rPr>
              <w:t>[Description]</w:t>
            </w:r>
          </w:p>
          <w:p w14:paraId="6A84F0B2" w14:textId="0406E4F7" w:rsidR="008970D1" w:rsidRPr="00B177A0" w:rsidRDefault="007A7FEC" w:rsidP="00356993">
            <w:pPr>
              <w:spacing w:line="233" w:lineRule="exact"/>
              <w:ind w:right="80"/>
              <w:jc w:val="both"/>
              <w:rPr>
                <w:rFonts w:ascii="DejaVu Sans" w:eastAsia="DejaVu Sans" w:hAnsi="DejaVu Sans" w:cs="DejaVu Sans"/>
                <w:iCs/>
                <w:color w:val="000000"/>
                <w:sz w:val="20"/>
                <w:szCs w:val="20"/>
              </w:rPr>
            </w:pPr>
            <w:r w:rsidRPr="00B177A0">
              <w:rPr>
                <w:rFonts w:ascii="DejaVu Sans" w:eastAsia="DejaVu Sans" w:hAnsi="DejaVu Sans" w:cs="DejaVu Sans"/>
                <w:iCs/>
                <w:color w:val="000000"/>
                <w:sz w:val="20"/>
                <w:szCs w:val="20"/>
              </w:rPr>
              <w:t>Limitation par immatriculation : Oui / Non</w:t>
            </w:r>
          </w:p>
          <w:p w14:paraId="74F94A7D" w14:textId="1A8AA34D" w:rsidR="007A7FEC" w:rsidRPr="00B177A0" w:rsidRDefault="0002668F" w:rsidP="00356993">
            <w:pPr>
              <w:spacing w:line="233" w:lineRule="exact"/>
              <w:ind w:right="80"/>
              <w:jc w:val="both"/>
              <w:rPr>
                <w:rFonts w:ascii="DejaVu Sans" w:eastAsia="DejaVu Sans" w:hAnsi="DejaVu Sans" w:cs="DejaVu Sans"/>
                <w:iCs/>
                <w:color w:val="000000"/>
                <w:sz w:val="20"/>
                <w:szCs w:val="20"/>
              </w:rPr>
            </w:pPr>
            <w:r w:rsidRPr="00B177A0">
              <w:rPr>
                <w:rFonts w:ascii="DejaVu Sans" w:eastAsia="DejaVu Sans" w:hAnsi="DejaVu Sans" w:cs="DejaVu Sans"/>
                <w:iCs/>
                <w:color w:val="000000"/>
                <w:sz w:val="20"/>
                <w:szCs w:val="20"/>
              </w:rPr>
              <w:t>Plafond</w:t>
            </w:r>
            <w:r w:rsidR="007A7FEC" w:rsidRPr="00B177A0">
              <w:rPr>
                <w:rFonts w:ascii="DejaVu Sans" w:eastAsia="DejaVu Sans" w:hAnsi="DejaVu Sans" w:cs="DejaVu Sans"/>
                <w:iCs/>
                <w:color w:val="000000"/>
                <w:sz w:val="20"/>
                <w:szCs w:val="20"/>
              </w:rPr>
              <w:t xml:space="preserve"> par litrage carburant : Oui / Non</w:t>
            </w:r>
          </w:p>
          <w:p w14:paraId="566841FE" w14:textId="426617D9" w:rsidR="007A7FEC" w:rsidRPr="00B177A0" w:rsidRDefault="0002668F" w:rsidP="00356993">
            <w:pPr>
              <w:spacing w:line="233" w:lineRule="exact"/>
              <w:ind w:right="80"/>
              <w:jc w:val="both"/>
              <w:rPr>
                <w:rFonts w:ascii="DejaVu Sans" w:eastAsia="DejaVu Sans" w:hAnsi="DejaVu Sans" w:cs="DejaVu Sans"/>
                <w:iCs/>
                <w:color w:val="000000"/>
                <w:sz w:val="20"/>
                <w:szCs w:val="20"/>
              </w:rPr>
            </w:pPr>
            <w:r w:rsidRPr="00B177A0">
              <w:rPr>
                <w:rFonts w:ascii="DejaVu Sans" w:eastAsia="DejaVu Sans" w:hAnsi="DejaVu Sans" w:cs="DejaVu Sans"/>
                <w:iCs/>
                <w:color w:val="000000"/>
                <w:sz w:val="20"/>
                <w:szCs w:val="20"/>
              </w:rPr>
              <w:t>Plafond</w:t>
            </w:r>
            <w:r w:rsidR="007A7FEC" w:rsidRPr="00B177A0">
              <w:rPr>
                <w:rFonts w:ascii="DejaVu Sans" w:eastAsia="DejaVu Sans" w:hAnsi="DejaVu Sans" w:cs="DejaVu Sans"/>
                <w:iCs/>
                <w:color w:val="000000"/>
                <w:sz w:val="20"/>
                <w:szCs w:val="20"/>
              </w:rPr>
              <w:t xml:space="preserve"> par montant mensuel : Oui / Non</w:t>
            </w:r>
          </w:p>
          <w:p w14:paraId="4C77FE28" w14:textId="38C8276D" w:rsidR="007A7FEC" w:rsidRPr="00B177A0" w:rsidRDefault="007A7FEC" w:rsidP="00356993">
            <w:pPr>
              <w:spacing w:line="233" w:lineRule="exact"/>
              <w:ind w:right="80"/>
              <w:jc w:val="both"/>
              <w:rPr>
                <w:rFonts w:ascii="DejaVu Sans" w:eastAsia="DejaVu Sans" w:hAnsi="DejaVu Sans" w:cs="DejaVu Sans"/>
                <w:iCs/>
                <w:color w:val="000000"/>
                <w:sz w:val="20"/>
                <w:szCs w:val="20"/>
              </w:rPr>
            </w:pPr>
            <w:r w:rsidRPr="00B177A0">
              <w:rPr>
                <w:rFonts w:ascii="DejaVu Sans" w:eastAsia="DejaVu Sans" w:hAnsi="DejaVu Sans" w:cs="DejaVu Sans"/>
                <w:iCs/>
                <w:color w:val="000000"/>
                <w:sz w:val="20"/>
                <w:szCs w:val="20"/>
              </w:rPr>
              <w:t>Limitation par jour de la semaine : Oui / Non</w:t>
            </w:r>
          </w:p>
          <w:p w14:paraId="62BE35E0" w14:textId="77777777" w:rsidR="007A7FEC" w:rsidRPr="00B177A0" w:rsidRDefault="007A7FEC" w:rsidP="00356993">
            <w:pPr>
              <w:spacing w:line="233" w:lineRule="exact"/>
              <w:ind w:right="80"/>
              <w:jc w:val="both"/>
              <w:rPr>
                <w:rFonts w:ascii="DejaVu Sans" w:eastAsia="DejaVu Sans" w:hAnsi="DejaVu Sans" w:cs="DejaVu Sans"/>
                <w:iCs/>
                <w:color w:val="000000"/>
                <w:sz w:val="20"/>
                <w:szCs w:val="20"/>
              </w:rPr>
            </w:pPr>
            <w:r w:rsidRPr="00B177A0">
              <w:rPr>
                <w:rFonts w:ascii="DejaVu Sans" w:eastAsia="DejaVu Sans" w:hAnsi="DejaVu Sans" w:cs="DejaVu Sans"/>
                <w:iCs/>
                <w:color w:val="000000"/>
                <w:sz w:val="20"/>
                <w:szCs w:val="20"/>
              </w:rPr>
              <w:t>Limitation par type de carburant : Oui / Non</w:t>
            </w:r>
          </w:p>
          <w:p w14:paraId="1E5A3FB7" w14:textId="051548D9" w:rsidR="0002668F" w:rsidRPr="00B177A0" w:rsidRDefault="0002668F" w:rsidP="00356993">
            <w:pPr>
              <w:spacing w:line="233" w:lineRule="exact"/>
              <w:ind w:right="80"/>
              <w:jc w:val="both"/>
              <w:rPr>
                <w:rFonts w:ascii="DejaVu Sans" w:eastAsia="DejaVu Sans" w:hAnsi="DejaVu Sans" w:cs="DejaVu Sans"/>
                <w:iCs/>
                <w:color w:val="000000"/>
                <w:sz w:val="20"/>
                <w:szCs w:val="20"/>
              </w:rPr>
            </w:pPr>
            <w:r w:rsidRPr="00B177A0">
              <w:rPr>
                <w:rFonts w:ascii="DejaVu Sans" w:eastAsia="DejaVu Sans" w:hAnsi="DejaVu Sans" w:cs="DejaVu Sans"/>
                <w:iCs/>
                <w:color w:val="000000"/>
                <w:sz w:val="20"/>
                <w:szCs w:val="20"/>
              </w:rPr>
              <w:t>Limitation par zones géographiques : Oui / Non</w:t>
            </w:r>
          </w:p>
        </w:tc>
      </w:tr>
      <w:tr w:rsidR="008970D1" w:rsidRPr="00B177A0" w14:paraId="3984513E" w14:textId="77777777" w:rsidTr="008970D1">
        <w:trPr>
          <w:trHeight w:val="699"/>
        </w:trPr>
        <w:tc>
          <w:tcPr>
            <w:tcW w:w="4106" w:type="dxa"/>
            <w:vAlign w:val="center"/>
          </w:tcPr>
          <w:p w14:paraId="72FC1B51" w14:textId="7E69D58C" w:rsidR="008970D1" w:rsidRPr="00B177A0" w:rsidRDefault="00D536B8"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Services annexes proposés (</w:t>
            </w:r>
            <w:r w:rsidR="00FA7E81" w:rsidRPr="00B177A0">
              <w:rPr>
                <w:rFonts w:ascii="DejaVu Sans" w:eastAsia="DejaVu Sans" w:hAnsi="DejaVu Sans" w:cs="DejaVu Sans"/>
                <w:iCs/>
                <w:color w:val="000000"/>
                <w:sz w:val="20"/>
              </w:rPr>
              <w:t xml:space="preserve">parking, </w:t>
            </w:r>
            <w:r w:rsidR="006B51B4" w:rsidRPr="00B177A0">
              <w:rPr>
                <w:rFonts w:ascii="DejaVu Sans" w:eastAsia="DejaVu Sans" w:hAnsi="DejaVu Sans" w:cs="DejaVu Sans"/>
                <w:iCs/>
                <w:color w:val="000000"/>
                <w:sz w:val="20"/>
              </w:rPr>
              <w:t xml:space="preserve">station de </w:t>
            </w:r>
            <w:r w:rsidR="00FA7E81" w:rsidRPr="00B177A0">
              <w:rPr>
                <w:rFonts w:ascii="DejaVu Sans" w:eastAsia="DejaVu Sans" w:hAnsi="DejaVu Sans" w:cs="DejaVu Sans"/>
                <w:iCs/>
                <w:color w:val="000000"/>
                <w:sz w:val="20"/>
              </w:rPr>
              <w:t>lavage, etc.</w:t>
            </w:r>
            <w:r w:rsidR="009D72FD" w:rsidRPr="00B177A0">
              <w:rPr>
                <w:rFonts w:ascii="DejaVu Sans" w:eastAsia="DejaVu Sans" w:hAnsi="DejaVu Sans" w:cs="DejaVu Sans"/>
                <w:iCs/>
                <w:color w:val="000000"/>
                <w:sz w:val="20"/>
              </w:rPr>
              <w:t xml:space="preserve">), </w:t>
            </w:r>
            <w:r w:rsidRPr="00B177A0">
              <w:rPr>
                <w:rFonts w:ascii="DejaVu Sans" w:eastAsia="DejaVu Sans" w:hAnsi="DejaVu Sans" w:cs="DejaVu Sans"/>
                <w:iCs/>
                <w:color w:val="000000"/>
                <w:sz w:val="20"/>
              </w:rPr>
              <w:t>précisez</w:t>
            </w:r>
            <w:r w:rsidR="009D72FD" w:rsidRPr="00B177A0">
              <w:rPr>
                <w:rFonts w:ascii="DejaVu Sans" w:eastAsia="DejaVu Sans" w:hAnsi="DejaVu Sans" w:cs="DejaVu Sans"/>
                <w:iCs/>
                <w:color w:val="000000"/>
                <w:sz w:val="20"/>
              </w:rPr>
              <w:t>, le cas échéant,</w:t>
            </w:r>
            <w:r w:rsidR="003C79FC" w:rsidRPr="00B177A0">
              <w:rPr>
                <w:rFonts w:ascii="DejaVu Sans" w:eastAsia="DejaVu Sans" w:hAnsi="DejaVu Sans" w:cs="DejaVu Sans"/>
                <w:iCs/>
                <w:color w:val="000000"/>
                <w:sz w:val="20"/>
              </w:rPr>
              <w:t xml:space="preserve"> </w:t>
            </w:r>
            <w:r w:rsidRPr="00B177A0">
              <w:rPr>
                <w:rFonts w:ascii="DejaVu Sans" w:eastAsia="DejaVu Sans" w:hAnsi="DejaVu Sans" w:cs="DejaVu Sans"/>
                <w:iCs/>
                <w:color w:val="000000"/>
                <w:sz w:val="20"/>
              </w:rPr>
              <w:t>le</w:t>
            </w:r>
            <w:r w:rsidR="009D72FD" w:rsidRPr="00B177A0">
              <w:rPr>
                <w:rFonts w:ascii="DejaVu Sans" w:eastAsia="DejaVu Sans" w:hAnsi="DejaVu Sans" w:cs="DejaVu Sans"/>
                <w:iCs/>
                <w:color w:val="000000"/>
                <w:sz w:val="20"/>
              </w:rPr>
              <w:t>s</w:t>
            </w:r>
            <w:r w:rsidRPr="00B177A0">
              <w:rPr>
                <w:rFonts w:ascii="DejaVu Sans" w:eastAsia="DejaVu Sans" w:hAnsi="DejaVu Sans" w:cs="DejaVu Sans"/>
                <w:iCs/>
                <w:color w:val="000000"/>
                <w:sz w:val="20"/>
              </w:rPr>
              <w:t xml:space="preserve"> coût</w:t>
            </w:r>
            <w:r w:rsidR="009D72FD" w:rsidRPr="00B177A0">
              <w:rPr>
                <w:rFonts w:ascii="DejaVu Sans" w:eastAsia="DejaVu Sans" w:hAnsi="DejaVu Sans" w:cs="DejaVu Sans"/>
                <w:iCs/>
                <w:color w:val="000000"/>
                <w:sz w:val="20"/>
              </w:rPr>
              <w:t>s</w:t>
            </w:r>
            <w:r w:rsidRPr="00B177A0">
              <w:rPr>
                <w:rFonts w:ascii="DejaVu Sans" w:eastAsia="DejaVu Sans" w:hAnsi="DejaVu Sans" w:cs="DejaVu Sans"/>
                <w:iCs/>
                <w:color w:val="000000"/>
                <w:sz w:val="20"/>
              </w:rPr>
              <w:t xml:space="preserve"> supplémentaire</w:t>
            </w:r>
            <w:r w:rsidR="009D72FD" w:rsidRPr="00B177A0">
              <w:rPr>
                <w:rFonts w:ascii="DejaVu Sans" w:eastAsia="DejaVu Sans" w:hAnsi="DejaVu Sans" w:cs="DejaVu Sans"/>
                <w:iCs/>
                <w:color w:val="000000"/>
                <w:sz w:val="20"/>
              </w:rPr>
              <w:t>s</w:t>
            </w:r>
            <w:r w:rsidRPr="00B177A0">
              <w:rPr>
                <w:rFonts w:ascii="DejaVu Sans" w:eastAsia="DejaVu Sans" w:hAnsi="DejaVu Sans" w:cs="DejaVu Sans"/>
                <w:iCs/>
                <w:color w:val="000000"/>
                <w:sz w:val="20"/>
              </w:rPr>
              <w:t xml:space="preserve"> </w:t>
            </w:r>
            <w:r w:rsidR="009D72FD" w:rsidRPr="00B177A0">
              <w:rPr>
                <w:rFonts w:ascii="DejaVu Sans" w:eastAsia="DejaVu Sans" w:hAnsi="DejaVu Sans" w:cs="DejaVu Sans"/>
                <w:iCs/>
                <w:color w:val="000000"/>
                <w:sz w:val="20"/>
              </w:rPr>
              <w:t>dans le cas d’options payantes</w:t>
            </w:r>
          </w:p>
        </w:tc>
        <w:tc>
          <w:tcPr>
            <w:tcW w:w="5987" w:type="dxa"/>
            <w:vAlign w:val="center"/>
          </w:tcPr>
          <w:p w14:paraId="4CB0E66A" w14:textId="77777777" w:rsidR="008970D1" w:rsidRPr="00B177A0" w:rsidRDefault="008970D1" w:rsidP="00356993">
            <w:pPr>
              <w:spacing w:line="233" w:lineRule="exact"/>
              <w:ind w:right="80"/>
              <w:jc w:val="both"/>
              <w:rPr>
                <w:rFonts w:ascii="DejaVu Sans" w:eastAsia="DejaVu Sans" w:hAnsi="DejaVu Sans" w:cs="DejaVu Sans"/>
                <w:iCs/>
                <w:color w:val="000000"/>
                <w:sz w:val="20"/>
                <w:szCs w:val="20"/>
              </w:rPr>
            </w:pPr>
          </w:p>
        </w:tc>
      </w:tr>
    </w:tbl>
    <w:p w14:paraId="1679E5AD" w14:textId="529AA8F6" w:rsidR="00CF22B7" w:rsidRPr="00B177A0" w:rsidRDefault="00CF22B7" w:rsidP="00324352">
      <w:pPr>
        <w:pStyle w:val="NormalWeb"/>
        <w:spacing w:before="0" w:beforeAutospacing="0" w:after="200" w:afterAutospacing="0"/>
        <w:rPr>
          <w:rFonts w:ascii="DejaVu Sans" w:hAnsi="DejaVu Sans" w:cs="DejaVu Sans"/>
          <w:iCs/>
          <w:sz w:val="20"/>
          <w:szCs w:val="20"/>
        </w:rPr>
      </w:pPr>
    </w:p>
    <w:p w14:paraId="1250D16B" w14:textId="77777777" w:rsidR="00CF22B7" w:rsidRPr="00B177A0" w:rsidRDefault="00CF22B7">
      <w:pPr>
        <w:widowControl/>
        <w:autoSpaceDE/>
        <w:autoSpaceDN/>
        <w:adjustRightInd/>
        <w:rPr>
          <w:rFonts w:ascii="DejaVu Sans" w:eastAsiaTheme="minorEastAsia" w:hAnsi="DejaVu Sans" w:cs="DejaVu Sans"/>
          <w:iCs/>
          <w:sz w:val="20"/>
          <w:szCs w:val="20"/>
        </w:rPr>
      </w:pPr>
      <w:r w:rsidRPr="00B177A0">
        <w:rPr>
          <w:rFonts w:ascii="DejaVu Sans" w:hAnsi="DejaVu Sans" w:cs="DejaVu Sans"/>
          <w:iCs/>
          <w:sz w:val="20"/>
          <w:szCs w:val="20"/>
        </w:rPr>
        <w:br w:type="page"/>
      </w:r>
    </w:p>
    <w:p w14:paraId="57DB9494" w14:textId="4E1EE94B" w:rsidR="0045487D" w:rsidRPr="00B177A0" w:rsidRDefault="0045487D" w:rsidP="0045487D">
      <w:pPr>
        <w:spacing w:before="120" w:after="40"/>
        <w:ind w:right="80"/>
        <w:jc w:val="both"/>
        <w:rPr>
          <w:rFonts w:ascii="DejaVu Sans" w:eastAsia="DejaVu Sans" w:hAnsi="DejaVu Sans" w:cs="DejaVu Sans"/>
          <w:b/>
          <w:iCs/>
          <w:color w:val="0070C0"/>
          <w:sz w:val="22"/>
        </w:rPr>
      </w:pPr>
      <w:r w:rsidRPr="00B177A0">
        <w:rPr>
          <w:rFonts w:ascii="DejaVu Sans" w:eastAsia="DejaVu Sans" w:hAnsi="DejaVu Sans" w:cs="DejaVu Sans"/>
          <w:b/>
          <w:iCs/>
          <w:color w:val="0070C0"/>
          <w:sz w:val="22"/>
        </w:rPr>
        <w:t xml:space="preserve">2.3-Suivi commercial du marché et fonctionnalités proposées par l’outil de gestion administrative mis en place dans le cadre du présent marché (gestion des cartes, suivi des consommations par véhicule ET par conducteur, suivi de la facturation, système d’alertes…) </w:t>
      </w:r>
      <w:r w:rsidR="00CF22B7" w:rsidRPr="00B177A0">
        <w:rPr>
          <w:rFonts w:ascii="DejaVu Sans" w:eastAsia="DejaVu Sans" w:hAnsi="DejaVu Sans" w:cs="DejaVu Sans"/>
          <w:b/>
          <w:iCs/>
          <w:color w:val="0070C0"/>
          <w:sz w:val="22"/>
        </w:rPr>
        <w:t>– 15 points</w:t>
      </w:r>
    </w:p>
    <w:p w14:paraId="5472207E" w14:textId="77777777" w:rsidR="0045487D" w:rsidRPr="00B177A0" w:rsidRDefault="0045487D" w:rsidP="00324352">
      <w:pPr>
        <w:pStyle w:val="NormalWeb"/>
        <w:spacing w:before="0" w:beforeAutospacing="0" w:after="200" w:afterAutospacing="0"/>
        <w:rPr>
          <w:rFonts w:ascii="DejaVu Sans" w:hAnsi="DejaVu Sans" w:cs="DejaVu Sans"/>
          <w:iCs/>
          <w:sz w:val="20"/>
          <w:szCs w:val="20"/>
        </w:rPr>
      </w:pPr>
    </w:p>
    <w:tbl>
      <w:tblPr>
        <w:tblW w:w="0" w:type="auto"/>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4106"/>
        <w:gridCol w:w="5987"/>
      </w:tblGrid>
      <w:tr w:rsidR="0045487D" w:rsidRPr="00B177A0" w14:paraId="4536172E" w14:textId="77777777" w:rsidTr="00AA4E16">
        <w:trPr>
          <w:trHeight w:val="2258"/>
        </w:trPr>
        <w:tc>
          <w:tcPr>
            <w:tcW w:w="4106" w:type="dxa"/>
            <w:vAlign w:val="center"/>
          </w:tcPr>
          <w:p w14:paraId="540512EB" w14:textId="6CC3D9B6" w:rsidR="0045487D" w:rsidRPr="00B177A0" w:rsidRDefault="00CF22B7"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Descriptif D</w:t>
            </w:r>
            <w:r w:rsidR="0045487D" w:rsidRPr="00B177A0">
              <w:rPr>
                <w:rFonts w:ascii="DejaVu Sans" w:eastAsia="DejaVu Sans" w:hAnsi="DejaVu Sans" w:cs="DejaVu Sans"/>
                <w:iCs/>
                <w:color w:val="000000"/>
                <w:sz w:val="20"/>
              </w:rPr>
              <w:t xml:space="preserve">ispositif de suivi commercial dédié au marché ainsi que les principales fonctionnalités de l’outil de gestion administrative mis à disposition </w:t>
            </w:r>
          </w:p>
        </w:tc>
        <w:tc>
          <w:tcPr>
            <w:tcW w:w="5987" w:type="dxa"/>
            <w:vAlign w:val="center"/>
          </w:tcPr>
          <w:p w14:paraId="61B3AE64" w14:textId="77777777" w:rsidR="0045487D" w:rsidRPr="00B177A0" w:rsidRDefault="0045487D" w:rsidP="00AA4E16">
            <w:pPr>
              <w:spacing w:line="233" w:lineRule="exact"/>
              <w:ind w:right="80"/>
              <w:jc w:val="both"/>
              <w:rPr>
                <w:rFonts w:ascii="DejaVu Sans" w:eastAsia="DejaVu Sans" w:hAnsi="DejaVu Sans" w:cs="DejaVu Sans"/>
                <w:iCs/>
                <w:color w:val="000000"/>
                <w:sz w:val="20"/>
              </w:rPr>
            </w:pPr>
          </w:p>
        </w:tc>
      </w:tr>
      <w:tr w:rsidR="0045487D" w:rsidRPr="00B177A0" w14:paraId="5A001E3F" w14:textId="77777777" w:rsidTr="00AA4E16">
        <w:trPr>
          <w:trHeight w:val="662"/>
        </w:trPr>
        <w:tc>
          <w:tcPr>
            <w:tcW w:w="4106" w:type="dxa"/>
            <w:vAlign w:val="center"/>
          </w:tcPr>
          <w:p w14:paraId="47242C48" w14:textId="77777777" w:rsidR="0045487D" w:rsidRPr="00B177A0" w:rsidRDefault="0045487D"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Dispositif d’assistance et de support (moyens de contact, délais de traitement des demandes, accompagnement à la mise en place, interlocuteur unique, etc.)</w:t>
            </w:r>
          </w:p>
        </w:tc>
        <w:tc>
          <w:tcPr>
            <w:tcW w:w="5987" w:type="dxa"/>
            <w:vAlign w:val="center"/>
          </w:tcPr>
          <w:p w14:paraId="51C3A790" w14:textId="77777777" w:rsidR="0045487D" w:rsidRPr="00B177A0" w:rsidRDefault="0045487D" w:rsidP="00AA4E16">
            <w:pPr>
              <w:spacing w:line="233" w:lineRule="exact"/>
              <w:ind w:right="80"/>
              <w:jc w:val="both"/>
              <w:rPr>
                <w:rFonts w:ascii="DejaVu Sans" w:eastAsia="DejaVu Sans" w:hAnsi="DejaVu Sans" w:cs="DejaVu Sans"/>
                <w:iCs/>
                <w:color w:val="000000"/>
                <w:sz w:val="20"/>
              </w:rPr>
            </w:pPr>
          </w:p>
        </w:tc>
      </w:tr>
      <w:tr w:rsidR="0045487D" w:rsidRPr="00B177A0" w14:paraId="1B3E7F27" w14:textId="77777777" w:rsidTr="00AA4E16">
        <w:trPr>
          <w:trHeight w:val="662"/>
        </w:trPr>
        <w:tc>
          <w:tcPr>
            <w:tcW w:w="4106" w:type="dxa"/>
            <w:vAlign w:val="center"/>
          </w:tcPr>
          <w:p w14:paraId="5195360B" w14:textId="77777777" w:rsidR="0045487D" w:rsidRPr="00B177A0" w:rsidRDefault="0045487D"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Nombre de profils administrateurs autorisés et fonctionnalités associées sur l’espace client (notamment pour la gestion des cartes [création, suspension, etc.] et le paramétrage des cartes [limitations])</w:t>
            </w:r>
          </w:p>
        </w:tc>
        <w:tc>
          <w:tcPr>
            <w:tcW w:w="5987" w:type="dxa"/>
            <w:vAlign w:val="center"/>
          </w:tcPr>
          <w:p w14:paraId="6447380F" w14:textId="77777777" w:rsidR="0045487D" w:rsidRPr="00B177A0" w:rsidRDefault="0045487D" w:rsidP="00AA4E16">
            <w:pPr>
              <w:spacing w:line="233" w:lineRule="exact"/>
              <w:ind w:right="80"/>
              <w:jc w:val="both"/>
              <w:rPr>
                <w:rFonts w:ascii="DejaVu Sans" w:eastAsia="DejaVu Sans" w:hAnsi="DejaVu Sans" w:cs="DejaVu Sans"/>
                <w:iCs/>
                <w:color w:val="000000"/>
                <w:sz w:val="20"/>
              </w:rPr>
            </w:pPr>
          </w:p>
        </w:tc>
      </w:tr>
      <w:tr w:rsidR="0045487D" w:rsidRPr="00B177A0" w14:paraId="610B378E" w14:textId="77777777" w:rsidTr="00AA4E16">
        <w:trPr>
          <w:trHeight w:val="662"/>
        </w:trPr>
        <w:tc>
          <w:tcPr>
            <w:tcW w:w="4106" w:type="dxa"/>
            <w:vAlign w:val="center"/>
          </w:tcPr>
          <w:p w14:paraId="47A0BDA1" w14:textId="77777777" w:rsidR="0045487D" w:rsidRPr="00B177A0" w:rsidRDefault="0045487D"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Suivi des consommations par véhicule et conducteur et mise à jour en temps réel des données de consommation</w:t>
            </w:r>
          </w:p>
        </w:tc>
        <w:tc>
          <w:tcPr>
            <w:tcW w:w="5987" w:type="dxa"/>
            <w:vAlign w:val="center"/>
          </w:tcPr>
          <w:p w14:paraId="7C97A7BF" w14:textId="77777777" w:rsidR="0045487D" w:rsidRPr="00B177A0" w:rsidRDefault="0045487D" w:rsidP="00AA4E16">
            <w:pPr>
              <w:spacing w:line="233" w:lineRule="exact"/>
              <w:ind w:right="80"/>
              <w:jc w:val="both"/>
              <w:rPr>
                <w:rFonts w:ascii="DejaVu Sans" w:eastAsia="DejaVu Sans" w:hAnsi="DejaVu Sans" w:cs="DejaVu Sans"/>
                <w:iCs/>
                <w:color w:val="000000"/>
                <w:sz w:val="20"/>
              </w:rPr>
            </w:pPr>
          </w:p>
        </w:tc>
      </w:tr>
      <w:tr w:rsidR="0045487D" w:rsidRPr="00B177A0" w14:paraId="44AF7EF0" w14:textId="77777777" w:rsidTr="00AA4E16">
        <w:trPr>
          <w:trHeight w:val="662"/>
        </w:trPr>
        <w:tc>
          <w:tcPr>
            <w:tcW w:w="4106" w:type="dxa"/>
            <w:vAlign w:val="center"/>
          </w:tcPr>
          <w:p w14:paraId="065F3574" w14:textId="77777777" w:rsidR="0045487D" w:rsidRPr="00B177A0" w:rsidRDefault="0045487D"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 xml:space="preserve">Export des données de consommations et de facturation, précisez les formats disponibles </w:t>
            </w:r>
          </w:p>
        </w:tc>
        <w:tc>
          <w:tcPr>
            <w:tcW w:w="5987" w:type="dxa"/>
            <w:vAlign w:val="center"/>
          </w:tcPr>
          <w:p w14:paraId="0D926814" w14:textId="77777777" w:rsidR="0045487D" w:rsidRPr="00B177A0" w:rsidRDefault="0045487D" w:rsidP="00AA4E16">
            <w:pPr>
              <w:spacing w:line="233" w:lineRule="exact"/>
              <w:ind w:right="80"/>
              <w:jc w:val="both"/>
              <w:rPr>
                <w:rFonts w:ascii="DejaVu Sans" w:eastAsia="DejaVu Sans" w:hAnsi="DejaVu Sans" w:cs="DejaVu Sans"/>
                <w:iCs/>
                <w:color w:val="000000"/>
                <w:sz w:val="20"/>
              </w:rPr>
            </w:pPr>
          </w:p>
        </w:tc>
      </w:tr>
      <w:tr w:rsidR="0045487D" w:rsidRPr="00B177A0" w14:paraId="10CA9CAB" w14:textId="77777777" w:rsidTr="00AA4E16">
        <w:trPr>
          <w:trHeight w:val="662"/>
        </w:trPr>
        <w:tc>
          <w:tcPr>
            <w:tcW w:w="4106" w:type="dxa"/>
            <w:vAlign w:val="center"/>
          </w:tcPr>
          <w:p w14:paraId="1BA59575" w14:textId="77777777" w:rsidR="0045487D" w:rsidRPr="00B177A0" w:rsidRDefault="0045487D"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 xml:space="preserve">Système d’alerte en cas d’anomalie, alertes personnalisables (modalités et paramétrage) </w:t>
            </w:r>
          </w:p>
        </w:tc>
        <w:tc>
          <w:tcPr>
            <w:tcW w:w="5987" w:type="dxa"/>
            <w:vAlign w:val="center"/>
          </w:tcPr>
          <w:p w14:paraId="3A635BEE" w14:textId="77777777" w:rsidR="0045487D" w:rsidRPr="00B177A0" w:rsidRDefault="0045487D" w:rsidP="00AA4E16">
            <w:pPr>
              <w:spacing w:line="233" w:lineRule="exact"/>
              <w:ind w:right="80"/>
              <w:jc w:val="both"/>
              <w:rPr>
                <w:rFonts w:ascii="DejaVu Sans" w:eastAsia="DejaVu Sans" w:hAnsi="DejaVu Sans" w:cs="DejaVu Sans"/>
                <w:iCs/>
                <w:color w:val="000000"/>
                <w:sz w:val="20"/>
              </w:rPr>
            </w:pPr>
          </w:p>
        </w:tc>
      </w:tr>
      <w:tr w:rsidR="0045487D" w:rsidRPr="00B177A0" w14:paraId="0DF06D74" w14:textId="77777777" w:rsidTr="00AA4E16">
        <w:trPr>
          <w:trHeight w:val="662"/>
        </w:trPr>
        <w:tc>
          <w:tcPr>
            <w:tcW w:w="4106" w:type="dxa"/>
            <w:vAlign w:val="center"/>
          </w:tcPr>
          <w:p w14:paraId="47E9127B" w14:textId="77777777" w:rsidR="0045487D" w:rsidRPr="00B177A0" w:rsidRDefault="0045487D"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 xml:space="preserve">Facturation détaillée (Détail par transaction incluant la date, l’heure, le type de carburant, l’immatriculation du véhicule, le lieu d’approvisionnement, la quantité, le prix unitaire de la station, le montant TTC, la remise consentie, etc.) </w:t>
            </w:r>
          </w:p>
        </w:tc>
        <w:tc>
          <w:tcPr>
            <w:tcW w:w="5987" w:type="dxa"/>
            <w:vAlign w:val="center"/>
          </w:tcPr>
          <w:p w14:paraId="5376C1AA" w14:textId="77777777" w:rsidR="0045487D" w:rsidRPr="00B177A0" w:rsidRDefault="0045487D" w:rsidP="00AA4E16">
            <w:pPr>
              <w:spacing w:line="233" w:lineRule="exact"/>
              <w:ind w:right="80"/>
              <w:jc w:val="both"/>
              <w:rPr>
                <w:rFonts w:ascii="DejaVu Sans" w:eastAsia="DejaVu Sans" w:hAnsi="DejaVu Sans" w:cs="DejaVu Sans"/>
                <w:iCs/>
                <w:color w:val="000000"/>
                <w:sz w:val="20"/>
              </w:rPr>
            </w:pPr>
          </w:p>
        </w:tc>
      </w:tr>
      <w:tr w:rsidR="0045487D" w:rsidRPr="00B177A0" w14:paraId="636CCE12" w14:textId="77777777" w:rsidTr="00AA4E16">
        <w:trPr>
          <w:trHeight w:val="662"/>
        </w:trPr>
        <w:tc>
          <w:tcPr>
            <w:tcW w:w="4106" w:type="dxa"/>
            <w:vAlign w:val="center"/>
          </w:tcPr>
          <w:p w14:paraId="3E35F923" w14:textId="77777777" w:rsidR="0045487D" w:rsidRPr="00B177A0" w:rsidRDefault="0045487D" w:rsidP="00B177A0">
            <w:pPr>
              <w:spacing w:before="120" w:after="40"/>
              <w:ind w:right="80"/>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Conformément aux dispositions du CCP, le titulaire sera tenu d’émettre des factures distinctes pour les deux centres de facturation suivants : « Hôtel Consulaire » et « CFPF ».</w:t>
            </w:r>
          </w:p>
          <w:p w14:paraId="5BA3B4AF" w14:textId="0ED0AAC5" w:rsidR="0045487D" w:rsidRPr="00B177A0" w:rsidRDefault="0045487D" w:rsidP="00B177A0">
            <w:pPr>
              <w:pStyle w:val="Paragraphedeliste"/>
              <w:numPr>
                <w:ilvl w:val="0"/>
                <w:numId w:val="35"/>
              </w:numPr>
              <w:spacing w:before="120" w:after="40"/>
              <w:ind w:left="175" w:right="80" w:hanging="142"/>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0"/>
              </w:rPr>
              <w:t xml:space="preserve">Précisez si ce mode de facturation est susceptible d’avoir un impact sur le fonctionnement de l’espace client (notamment en matière de suivi des données de consommation ou de facturation, etc.) et s’il est possible de créer des sous-catégories de facturation au sein de ces </w:t>
            </w:r>
            <w:r w:rsidRPr="00CC5461">
              <w:rPr>
                <w:rFonts w:ascii="DejaVu Sans" w:eastAsia="DejaVu Sans" w:hAnsi="DejaVu Sans" w:cs="DejaVu Sans"/>
                <w:iCs/>
                <w:color w:val="000000"/>
                <w:sz w:val="20"/>
              </w:rPr>
              <w:t>centres</w:t>
            </w:r>
            <w:r w:rsidR="00CC5461" w:rsidRPr="00CC5461">
              <w:rPr>
                <w:rFonts w:ascii="DejaVu Sans" w:eastAsia="DejaVu Sans" w:hAnsi="DejaVu Sans" w:cs="DejaVu Sans"/>
                <w:iCs/>
                <w:color w:val="000000"/>
                <w:sz w:val="20"/>
              </w:rPr>
              <w:t xml:space="preserve"> de facturation</w:t>
            </w:r>
            <w:r w:rsidRPr="00CC5461">
              <w:rPr>
                <w:rFonts w:ascii="DejaVu Sans" w:eastAsia="DejaVu Sans" w:hAnsi="DejaVu Sans" w:cs="DejaVu Sans"/>
                <w:iCs/>
                <w:color w:val="000000"/>
                <w:sz w:val="20"/>
              </w:rPr>
              <w:t xml:space="preserve"> (</w:t>
            </w:r>
            <w:r w:rsidR="00CC5461" w:rsidRPr="00CC5461">
              <w:rPr>
                <w:rFonts w:ascii="DejaVu Sans" w:eastAsia="DejaVu Sans" w:hAnsi="DejaVu Sans" w:cs="DejaVu Sans"/>
                <w:iCs/>
                <w:color w:val="000000"/>
                <w:sz w:val="20"/>
              </w:rPr>
              <w:t xml:space="preserve">ex </w:t>
            </w:r>
            <w:r w:rsidRPr="00CC5461">
              <w:rPr>
                <w:rFonts w:ascii="DejaVu Sans" w:eastAsia="DejaVu Sans" w:hAnsi="DejaVu Sans" w:cs="DejaVu Sans"/>
                <w:iCs/>
                <w:color w:val="000000"/>
                <w:sz w:val="20"/>
              </w:rPr>
              <w:t>: création de sous-totaux par service).</w:t>
            </w:r>
            <w:r w:rsidRPr="00B177A0">
              <w:rPr>
                <w:rFonts w:ascii="DejaVu Sans" w:eastAsia="DejaVu Sans" w:hAnsi="DejaVu Sans" w:cs="DejaVu Sans"/>
                <w:iCs/>
                <w:color w:val="000000"/>
                <w:sz w:val="20"/>
              </w:rPr>
              <w:t xml:space="preserve"> </w:t>
            </w:r>
          </w:p>
        </w:tc>
        <w:tc>
          <w:tcPr>
            <w:tcW w:w="5987" w:type="dxa"/>
            <w:vAlign w:val="center"/>
          </w:tcPr>
          <w:p w14:paraId="32578A99" w14:textId="77777777" w:rsidR="0045487D" w:rsidRPr="00B177A0" w:rsidRDefault="0045487D" w:rsidP="00AA4E16">
            <w:pPr>
              <w:spacing w:line="233" w:lineRule="exact"/>
              <w:ind w:right="80"/>
              <w:jc w:val="both"/>
              <w:rPr>
                <w:rFonts w:ascii="DejaVu Sans" w:eastAsia="DejaVu Sans" w:hAnsi="DejaVu Sans" w:cs="DejaVu Sans"/>
                <w:iCs/>
                <w:color w:val="000000"/>
                <w:sz w:val="20"/>
              </w:rPr>
            </w:pPr>
          </w:p>
        </w:tc>
      </w:tr>
    </w:tbl>
    <w:p w14:paraId="6F41429D" w14:textId="08B95353" w:rsidR="00D536B8" w:rsidRPr="00B177A0" w:rsidRDefault="006B51B4" w:rsidP="006B51B4">
      <w:pPr>
        <w:pStyle w:val="NormalWeb"/>
        <w:spacing w:before="0" w:beforeAutospacing="0" w:after="200" w:afterAutospacing="0"/>
        <w:jc w:val="both"/>
        <w:rPr>
          <w:rFonts w:ascii="DejaVu Sans" w:hAnsi="DejaVu Sans" w:cs="DejaVu Sans"/>
          <w:b/>
          <w:iCs/>
          <w:sz w:val="20"/>
          <w:szCs w:val="20"/>
        </w:rPr>
      </w:pPr>
      <w:r w:rsidRPr="00B177A0">
        <w:rPr>
          <w:rFonts w:ascii="DejaVu Sans" w:hAnsi="DejaVu Sans" w:cs="DejaVu Sans"/>
          <w:b/>
          <w:iCs/>
          <w:sz w:val="20"/>
          <w:szCs w:val="20"/>
        </w:rPr>
        <w:t xml:space="preserve">(*) </w:t>
      </w:r>
      <w:r w:rsidR="00D536B8" w:rsidRPr="00B177A0">
        <w:rPr>
          <w:rFonts w:ascii="DejaVu Sans" w:hAnsi="DejaVu Sans" w:cs="DejaVu Sans"/>
          <w:b/>
          <w:iCs/>
          <w:sz w:val="20"/>
          <w:szCs w:val="20"/>
        </w:rPr>
        <w:t xml:space="preserve">Toutes les fonctionnalités </w:t>
      </w:r>
      <w:r w:rsidR="00661746" w:rsidRPr="00B177A0">
        <w:rPr>
          <w:rFonts w:ascii="DejaVu Sans" w:hAnsi="DejaVu Sans" w:cs="DejaVu Sans"/>
          <w:b/>
          <w:iCs/>
          <w:sz w:val="20"/>
          <w:szCs w:val="20"/>
        </w:rPr>
        <w:t>mentionnées</w:t>
      </w:r>
      <w:r w:rsidR="00D536B8" w:rsidRPr="00B177A0">
        <w:rPr>
          <w:rFonts w:ascii="DejaVu Sans" w:hAnsi="DejaVu Sans" w:cs="DejaVu Sans"/>
          <w:b/>
          <w:iCs/>
          <w:sz w:val="20"/>
          <w:szCs w:val="20"/>
        </w:rPr>
        <w:t xml:space="preserve"> dans le cadre de réponse obligatoire doivent être incluses dans le coût annuel des cartes accréditives</w:t>
      </w:r>
      <w:r w:rsidR="00661746" w:rsidRPr="00B177A0">
        <w:rPr>
          <w:rFonts w:ascii="DejaVu Sans" w:hAnsi="DejaVu Sans" w:cs="DejaVu Sans"/>
          <w:b/>
          <w:iCs/>
          <w:sz w:val="20"/>
          <w:szCs w:val="20"/>
        </w:rPr>
        <w:t>. Dans le cas où certaines de ces fonctionnalités</w:t>
      </w:r>
      <w:r w:rsidR="00D536B8" w:rsidRPr="00B177A0">
        <w:rPr>
          <w:rFonts w:ascii="DejaVu Sans" w:hAnsi="DejaVu Sans" w:cs="DejaVu Sans"/>
          <w:b/>
          <w:iCs/>
          <w:sz w:val="20"/>
          <w:szCs w:val="20"/>
        </w:rPr>
        <w:t xml:space="preserve"> </w:t>
      </w:r>
      <w:r w:rsidRPr="00B177A0">
        <w:rPr>
          <w:rFonts w:ascii="DejaVu Sans" w:hAnsi="DejaVu Sans" w:cs="DejaVu Sans"/>
          <w:b/>
          <w:iCs/>
          <w:sz w:val="20"/>
          <w:szCs w:val="20"/>
        </w:rPr>
        <w:t>seraient proposées en option</w:t>
      </w:r>
      <w:r w:rsidR="00D536B8" w:rsidRPr="00B177A0">
        <w:rPr>
          <w:rFonts w:ascii="DejaVu Sans" w:hAnsi="DejaVu Sans" w:cs="DejaVu Sans"/>
          <w:b/>
          <w:iCs/>
          <w:sz w:val="20"/>
          <w:szCs w:val="20"/>
        </w:rPr>
        <w:t xml:space="preserve">, </w:t>
      </w:r>
      <w:r w:rsidRPr="00B177A0">
        <w:rPr>
          <w:rFonts w:ascii="DejaVu Sans" w:hAnsi="DejaVu Sans" w:cs="DejaVu Sans"/>
          <w:b/>
          <w:iCs/>
          <w:sz w:val="20"/>
          <w:szCs w:val="20"/>
        </w:rPr>
        <w:t>cette information devra être expressément indiquée, et le coût correspondant devra être précisé de manière détaillée</w:t>
      </w:r>
      <w:r w:rsidR="00CF22B7" w:rsidRPr="00B177A0">
        <w:rPr>
          <w:rFonts w:ascii="DejaVu Sans" w:hAnsi="DejaVu Sans" w:cs="DejaVu Sans"/>
          <w:b/>
          <w:iCs/>
          <w:sz w:val="20"/>
          <w:szCs w:val="20"/>
        </w:rPr>
        <w:t xml:space="preserve"> dans le bordereau de prix</w:t>
      </w:r>
      <w:r w:rsidRPr="00B177A0">
        <w:rPr>
          <w:rFonts w:ascii="DejaVu Sans" w:hAnsi="DejaVu Sans" w:cs="DejaVu Sans"/>
          <w:b/>
          <w:iCs/>
          <w:sz w:val="20"/>
          <w:szCs w:val="20"/>
        </w:rPr>
        <w:t>.</w:t>
      </w:r>
      <w:r w:rsidR="00D536B8" w:rsidRPr="00B177A0">
        <w:rPr>
          <w:rFonts w:ascii="DejaVu Sans" w:hAnsi="DejaVu Sans" w:cs="DejaVu Sans"/>
          <w:b/>
          <w:iCs/>
          <w:sz w:val="20"/>
          <w:szCs w:val="20"/>
        </w:rPr>
        <w:t xml:space="preserve"> </w:t>
      </w:r>
    </w:p>
    <w:p w14:paraId="2D8BC23D" w14:textId="48BE4F80" w:rsidR="006B51B4" w:rsidRPr="00B177A0" w:rsidRDefault="006B51B4" w:rsidP="006B51B4">
      <w:pPr>
        <w:pStyle w:val="NormalWeb"/>
        <w:spacing w:before="0" w:beforeAutospacing="0" w:after="0" w:afterAutospacing="0"/>
        <w:jc w:val="both"/>
        <w:rPr>
          <w:rFonts w:ascii="DejaVu Sans" w:hAnsi="DejaVu Sans" w:cs="DejaVu Sans"/>
          <w:b/>
          <w:iCs/>
          <w:sz w:val="20"/>
          <w:szCs w:val="20"/>
          <w:highlight w:val="yellow"/>
        </w:rPr>
      </w:pPr>
    </w:p>
    <w:p w14:paraId="2C1ED7DA" w14:textId="77777777" w:rsidR="00204019" w:rsidRPr="00B177A0" w:rsidRDefault="00204019" w:rsidP="00204019">
      <w:pPr>
        <w:shd w:val="clear" w:color="auto" w:fill="0000FF"/>
        <w:tabs>
          <w:tab w:val="left" w:pos="-142"/>
          <w:tab w:val="left" w:pos="4111"/>
        </w:tabs>
        <w:jc w:val="both"/>
        <w:rPr>
          <w:rFonts w:ascii="DejaVu Sans" w:hAnsi="DejaVu Sans" w:cs="DejaVu Sans"/>
          <w:b/>
          <w:bCs/>
          <w:iCs/>
          <w:caps/>
          <w:color w:val="FFFFFF"/>
        </w:rPr>
      </w:pPr>
      <w:r w:rsidRPr="00B177A0">
        <w:rPr>
          <w:rFonts w:ascii="DejaVu Sans" w:hAnsi="DejaVu Sans" w:cs="DejaVu Sans"/>
          <w:b/>
          <w:bCs/>
          <w:iCs/>
          <w:caps/>
          <w:color w:val="FFFFFF"/>
        </w:rPr>
        <w:t>d</w:t>
      </w:r>
      <w:r w:rsidRPr="00B177A0">
        <w:rPr>
          <w:rFonts w:ascii="DejaVu Sans" w:hAnsi="DejaVu Sans" w:cs="DejaVu Sans"/>
          <w:b/>
          <w:bCs/>
          <w:iCs/>
          <w:color w:val="FFFFFF"/>
        </w:rPr>
        <w:t>éveloppement durable</w:t>
      </w:r>
    </w:p>
    <w:p w14:paraId="3250F2B5" w14:textId="77777777" w:rsidR="00204019" w:rsidRPr="00B177A0" w:rsidRDefault="00204019" w:rsidP="00324352">
      <w:pPr>
        <w:pStyle w:val="NormalWeb"/>
        <w:spacing w:before="0" w:beforeAutospacing="0" w:after="200" w:afterAutospacing="0"/>
        <w:rPr>
          <w:rFonts w:ascii="DejaVu Sans" w:hAnsi="DejaVu Sans" w:cs="DejaVu Sans"/>
          <w:iCs/>
        </w:rPr>
      </w:pPr>
    </w:p>
    <w:tbl>
      <w:tblPr>
        <w:tblW w:w="0" w:type="auto"/>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A0" w:firstRow="1" w:lastRow="0" w:firstColumn="1" w:lastColumn="0" w:noHBand="0" w:noVBand="1"/>
      </w:tblPr>
      <w:tblGrid>
        <w:gridCol w:w="4076"/>
        <w:gridCol w:w="6017"/>
      </w:tblGrid>
      <w:tr w:rsidR="00EA2997" w:rsidRPr="00B177A0" w14:paraId="0CA626F9" w14:textId="77777777" w:rsidTr="00E03C80">
        <w:trPr>
          <w:trHeight w:val="1334"/>
        </w:trPr>
        <w:tc>
          <w:tcPr>
            <w:tcW w:w="5382" w:type="dxa"/>
            <w:vAlign w:val="center"/>
          </w:tcPr>
          <w:p w14:paraId="6DD76EC1" w14:textId="4BA0E365" w:rsidR="00EA2997" w:rsidRPr="00B177A0" w:rsidRDefault="00550A88" w:rsidP="00221F61">
            <w:pPr>
              <w:spacing w:before="120" w:after="40"/>
              <w:ind w:right="80"/>
              <w:jc w:val="both"/>
              <w:rPr>
                <w:rFonts w:ascii="DejaVu Sans" w:eastAsia="DejaVu Sans" w:hAnsi="DejaVu Sans" w:cs="DejaVu Sans"/>
                <w:iCs/>
                <w:color w:val="000000"/>
                <w:sz w:val="20"/>
              </w:rPr>
            </w:pPr>
            <w:r w:rsidRPr="00B177A0">
              <w:rPr>
                <w:rFonts w:ascii="DejaVu Sans" w:eastAsia="DejaVu Sans" w:hAnsi="DejaVu Sans" w:cs="DejaVu Sans"/>
                <w:iCs/>
                <w:color w:val="000000"/>
                <w:sz w:val="22"/>
              </w:rPr>
              <w:t>Les mesures que le candidat envisage de mettre en place dans un objectif de développement durable</w:t>
            </w:r>
            <w:r w:rsidRPr="00B177A0">
              <w:rPr>
                <w:rFonts w:ascii="DejaVu Sans" w:eastAsia="DejaVu Sans" w:hAnsi="DejaVu Sans" w:cs="DejaVu Sans"/>
                <w:iCs/>
                <w:color w:val="000000"/>
                <w:sz w:val="20"/>
              </w:rPr>
              <w:t xml:space="preserve"> </w:t>
            </w:r>
          </w:p>
        </w:tc>
        <w:tc>
          <w:tcPr>
            <w:tcW w:w="9214" w:type="dxa"/>
            <w:vAlign w:val="center"/>
          </w:tcPr>
          <w:p w14:paraId="7CC0D487" w14:textId="77777777" w:rsidR="00EA2997" w:rsidRPr="00B177A0" w:rsidRDefault="00EA2997" w:rsidP="00E03C80">
            <w:pPr>
              <w:spacing w:line="233" w:lineRule="exact"/>
              <w:ind w:right="80"/>
              <w:jc w:val="both"/>
              <w:rPr>
                <w:rFonts w:ascii="DejaVu Sans" w:eastAsia="DejaVu Sans" w:hAnsi="DejaVu Sans" w:cs="DejaVu Sans"/>
                <w:iCs/>
                <w:color w:val="000000"/>
                <w:sz w:val="20"/>
              </w:rPr>
            </w:pPr>
          </w:p>
        </w:tc>
      </w:tr>
    </w:tbl>
    <w:p w14:paraId="14143A5F" w14:textId="77777777" w:rsidR="00356993" w:rsidRPr="00B177A0" w:rsidRDefault="00356993" w:rsidP="00324352">
      <w:pPr>
        <w:pStyle w:val="NormalWeb"/>
        <w:spacing w:before="0" w:beforeAutospacing="0" w:after="200" w:afterAutospacing="0"/>
        <w:rPr>
          <w:rFonts w:ascii="DejaVu Sans" w:hAnsi="DejaVu Sans" w:cs="DejaVu Sans"/>
          <w:iCs/>
        </w:rPr>
      </w:pPr>
    </w:p>
    <w:p w14:paraId="40DBA69A" w14:textId="6135F219" w:rsidR="00204019" w:rsidRPr="00B177A0" w:rsidRDefault="00204019" w:rsidP="00204019">
      <w:pPr>
        <w:shd w:val="clear" w:color="auto" w:fill="0000FF"/>
        <w:tabs>
          <w:tab w:val="left" w:pos="-142"/>
          <w:tab w:val="left" w:pos="4111"/>
        </w:tabs>
        <w:jc w:val="both"/>
        <w:rPr>
          <w:rFonts w:ascii="DejaVu Sans" w:hAnsi="DejaVu Sans" w:cs="DejaVu Sans"/>
          <w:b/>
          <w:bCs/>
          <w:iCs/>
          <w:caps/>
          <w:color w:val="FFFFFF"/>
        </w:rPr>
      </w:pPr>
      <w:r w:rsidRPr="00B177A0">
        <w:rPr>
          <w:rFonts w:ascii="DejaVu Sans" w:hAnsi="DejaVu Sans" w:cs="DejaVu Sans"/>
          <w:b/>
          <w:bCs/>
          <w:iCs/>
          <w:color w:val="FFFFFF"/>
        </w:rPr>
        <w:t>Description des contraintes</w:t>
      </w:r>
    </w:p>
    <w:p w14:paraId="146C8002" w14:textId="77777777" w:rsidR="000861B2" w:rsidRPr="00B177A0" w:rsidRDefault="000861B2" w:rsidP="00324352">
      <w:pPr>
        <w:pStyle w:val="NormalWeb"/>
        <w:spacing w:before="0" w:beforeAutospacing="0" w:after="200" w:afterAutospacing="0"/>
        <w:rPr>
          <w:rFonts w:ascii="DejaVu Sans" w:hAnsi="DejaVu Sans" w:cs="DejaVu Sans"/>
          <w:iCs/>
        </w:rPr>
      </w:pPr>
    </w:p>
    <w:p w14:paraId="64F38DB1" w14:textId="77777777" w:rsidR="00204019" w:rsidRPr="00B177A0" w:rsidRDefault="00204019" w:rsidP="00EA2997">
      <w:pPr>
        <w:pStyle w:val="NormalWeb"/>
        <w:pBdr>
          <w:top w:val="single" w:sz="4" w:space="1" w:color="auto"/>
          <w:left w:val="single" w:sz="4" w:space="4" w:color="auto"/>
          <w:bottom w:val="single" w:sz="4" w:space="1" w:color="auto"/>
          <w:right w:val="single" w:sz="4" w:space="4" w:color="auto"/>
        </w:pBdr>
        <w:spacing w:before="0" w:beforeAutospacing="0" w:after="200" w:afterAutospacing="0"/>
        <w:rPr>
          <w:rFonts w:ascii="DejaVu Sans" w:hAnsi="DejaVu Sans" w:cs="DejaVu Sans"/>
          <w:iCs/>
        </w:rPr>
      </w:pPr>
    </w:p>
    <w:p w14:paraId="3D6614D5" w14:textId="77777777" w:rsidR="00EA2997" w:rsidRPr="00B177A0" w:rsidRDefault="00EA2997" w:rsidP="00EA2997">
      <w:pPr>
        <w:pStyle w:val="NormalWeb"/>
        <w:pBdr>
          <w:top w:val="single" w:sz="4" w:space="1" w:color="auto"/>
          <w:left w:val="single" w:sz="4" w:space="4" w:color="auto"/>
          <w:bottom w:val="single" w:sz="4" w:space="1" w:color="auto"/>
          <w:right w:val="single" w:sz="4" w:space="4" w:color="auto"/>
        </w:pBdr>
        <w:spacing w:before="0" w:beforeAutospacing="0" w:after="200" w:afterAutospacing="0"/>
        <w:rPr>
          <w:rFonts w:ascii="DejaVu Sans" w:hAnsi="DejaVu Sans" w:cs="DejaVu Sans"/>
          <w:iCs/>
        </w:rPr>
      </w:pPr>
    </w:p>
    <w:p w14:paraId="1DE2369F" w14:textId="77777777" w:rsidR="00EA2997" w:rsidRPr="00B177A0" w:rsidRDefault="00EA2997" w:rsidP="00EA2997">
      <w:pPr>
        <w:pStyle w:val="NormalWeb"/>
        <w:pBdr>
          <w:top w:val="single" w:sz="4" w:space="1" w:color="auto"/>
          <w:left w:val="single" w:sz="4" w:space="4" w:color="auto"/>
          <w:bottom w:val="single" w:sz="4" w:space="1" w:color="auto"/>
          <w:right w:val="single" w:sz="4" w:space="4" w:color="auto"/>
        </w:pBdr>
        <w:spacing w:before="0" w:beforeAutospacing="0" w:after="200" w:afterAutospacing="0"/>
        <w:rPr>
          <w:rFonts w:ascii="DejaVu Sans" w:hAnsi="DejaVu Sans" w:cs="DejaVu Sans"/>
          <w:iCs/>
        </w:rPr>
      </w:pPr>
    </w:p>
    <w:p w14:paraId="1DDB3AF8" w14:textId="77777777" w:rsidR="00215497" w:rsidRPr="00B177A0" w:rsidRDefault="00215497" w:rsidP="00324352">
      <w:pPr>
        <w:pStyle w:val="NormalWeb"/>
        <w:spacing w:before="0" w:beforeAutospacing="0" w:after="200" w:afterAutospacing="0"/>
        <w:rPr>
          <w:rFonts w:ascii="DejaVu Sans" w:hAnsi="DejaVu Sans" w:cs="DejaVu Sans"/>
          <w:iCs/>
        </w:rPr>
      </w:pPr>
    </w:p>
    <w:p w14:paraId="1F9DBD70" w14:textId="70B48723" w:rsidR="00204019" w:rsidRPr="00B177A0" w:rsidRDefault="00204019" w:rsidP="00204019">
      <w:pPr>
        <w:shd w:val="clear" w:color="auto" w:fill="0000FF"/>
        <w:tabs>
          <w:tab w:val="left" w:pos="-142"/>
          <w:tab w:val="left" w:pos="4111"/>
        </w:tabs>
        <w:jc w:val="both"/>
        <w:rPr>
          <w:rFonts w:ascii="DejaVu Sans" w:hAnsi="DejaVu Sans" w:cs="DejaVu Sans"/>
          <w:b/>
          <w:bCs/>
          <w:iCs/>
          <w:caps/>
          <w:color w:val="FFFFFF"/>
        </w:rPr>
      </w:pPr>
      <w:r w:rsidRPr="00B177A0">
        <w:rPr>
          <w:rFonts w:ascii="DejaVu Sans" w:hAnsi="DejaVu Sans" w:cs="DejaVu Sans"/>
          <w:b/>
          <w:bCs/>
          <w:iCs/>
          <w:color w:val="FFFFFF"/>
        </w:rPr>
        <w:t>Présentation libre permettant d’apporter des compléments</w:t>
      </w:r>
    </w:p>
    <w:p w14:paraId="471A81B6" w14:textId="77777777" w:rsidR="00C234C2" w:rsidRPr="00B177A0" w:rsidRDefault="00C234C2" w:rsidP="00C234C2">
      <w:pPr>
        <w:rPr>
          <w:rFonts w:ascii="DejaVu Sans" w:hAnsi="DejaVu Sans" w:cs="DejaVu Sans"/>
          <w:iCs/>
        </w:rPr>
      </w:pPr>
    </w:p>
    <w:p w14:paraId="5EEEFD41" w14:textId="77777777" w:rsidR="00C234C2" w:rsidRPr="00B177A0" w:rsidRDefault="00C234C2" w:rsidP="00EA2997">
      <w:pPr>
        <w:pBdr>
          <w:top w:val="single" w:sz="4" w:space="1" w:color="auto"/>
          <w:left w:val="single" w:sz="4" w:space="4" w:color="auto"/>
          <w:bottom w:val="single" w:sz="4" w:space="1" w:color="auto"/>
          <w:right w:val="single" w:sz="4" w:space="4" w:color="auto"/>
        </w:pBdr>
        <w:rPr>
          <w:rFonts w:ascii="DejaVu Sans" w:hAnsi="DejaVu Sans" w:cs="DejaVu Sans"/>
          <w:iCs/>
        </w:rPr>
      </w:pPr>
    </w:p>
    <w:p w14:paraId="27CDD097" w14:textId="77777777" w:rsidR="00EA2997" w:rsidRPr="00B177A0" w:rsidRDefault="00EA2997" w:rsidP="00EA2997">
      <w:pPr>
        <w:pBdr>
          <w:top w:val="single" w:sz="4" w:space="1" w:color="auto"/>
          <w:left w:val="single" w:sz="4" w:space="4" w:color="auto"/>
          <w:bottom w:val="single" w:sz="4" w:space="1" w:color="auto"/>
          <w:right w:val="single" w:sz="4" w:space="4" w:color="auto"/>
        </w:pBdr>
        <w:rPr>
          <w:rFonts w:ascii="DejaVu Sans" w:hAnsi="DejaVu Sans" w:cs="DejaVu Sans"/>
          <w:iCs/>
        </w:rPr>
      </w:pPr>
    </w:p>
    <w:p w14:paraId="1B8080AB" w14:textId="77777777" w:rsidR="00EA2997" w:rsidRPr="00B177A0" w:rsidRDefault="00EA2997" w:rsidP="00EA2997">
      <w:pPr>
        <w:pBdr>
          <w:top w:val="single" w:sz="4" w:space="1" w:color="auto"/>
          <w:left w:val="single" w:sz="4" w:space="4" w:color="auto"/>
          <w:bottom w:val="single" w:sz="4" w:space="1" w:color="auto"/>
          <w:right w:val="single" w:sz="4" w:space="4" w:color="auto"/>
        </w:pBdr>
        <w:rPr>
          <w:rFonts w:ascii="DejaVu Sans" w:hAnsi="DejaVu Sans" w:cs="DejaVu Sans"/>
          <w:iCs/>
        </w:rPr>
      </w:pPr>
    </w:p>
    <w:p w14:paraId="11769429" w14:textId="78EAC5E8" w:rsidR="00C234C2" w:rsidRPr="00B177A0" w:rsidRDefault="00C234C2" w:rsidP="00114C4C">
      <w:pPr>
        <w:widowControl/>
        <w:autoSpaceDE/>
        <w:autoSpaceDN/>
        <w:adjustRightInd/>
        <w:rPr>
          <w:rFonts w:ascii="DejaVu Sans" w:hAnsi="DejaVu Sans" w:cs="DejaVu Sans"/>
          <w:b/>
          <w:bCs/>
          <w:iCs/>
          <w:color w:val="FFFFFF"/>
        </w:rPr>
      </w:pPr>
    </w:p>
    <w:sectPr w:rsidR="00C234C2" w:rsidRPr="00B177A0" w:rsidSect="00772420">
      <w:footerReference w:type="default" r:id="rId8"/>
      <w:pgSz w:w="11950" w:h="16901"/>
      <w:pgMar w:top="883" w:right="709" w:bottom="1138" w:left="1138" w:header="683" w:footer="212" w:gutter="0"/>
      <w:cols w:space="74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78A17" w14:textId="77777777" w:rsidR="002843F5" w:rsidRDefault="002843F5">
      <w:r>
        <w:separator/>
      </w:r>
    </w:p>
  </w:endnote>
  <w:endnote w:type="continuationSeparator" w:id="0">
    <w:p w14:paraId="77BF758A" w14:textId="77777777" w:rsidR="002843F5" w:rsidRDefault="00284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jaVu Sans">
    <w:altName w:val="Sylfaen"/>
    <w:charset w:val="00"/>
    <w:family w:val="swiss"/>
    <w:pitch w:val="variable"/>
    <w:sig w:usb0="E7002EFF" w:usb1="D200FDFF" w:usb2="0A246029" w:usb3="00000000" w:csb0="000001FF" w:csb1="00000000"/>
  </w:font>
  <w:font w:name="ArialNarrow">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0" w:type="dxa"/>
      <w:tblLayout w:type="fixed"/>
      <w:tblLook w:val="04A0" w:firstRow="1" w:lastRow="0" w:firstColumn="1" w:lastColumn="0" w:noHBand="0" w:noVBand="1"/>
    </w:tblPr>
    <w:tblGrid>
      <w:gridCol w:w="5220"/>
      <w:gridCol w:w="8652"/>
    </w:tblGrid>
    <w:tr w:rsidR="00D5632B" w14:paraId="251B0966" w14:textId="77777777" w:rsidTr="00D5632B">
      <w:trPr>
        <w:trHeight w:val="260"/>
      </w:trPr>
      <w:tc>
        <w:tcPr>
          <w:tcW w:w="5220" w:type="dxa"/>
          <w:tcMar>
            <w:top w:w="0" w:type="dxa"/>
            <w:left w:w="0" w:type="dxa"/>
            <w:bottom w:w="0" w:type="dxa"/>
            <w:right w:w="0" w:type="dxa"/>
          </w:tcMar>
          <w:vAlign w:val="center"/>
        </w:tcPr>
        <w:p w14:paraId="1CB8EC34" w14:textId="25A9B9BD" w:rsidR="00D5632B" w:rsidRDefault="00D5632B" w:rsidP="00657195">
          <w:pPr>
            <w:pStyle w:val="PiedDePage0"/>
            <w:rPr>
              <w:color w:val="000000"/>
              <w:lang w:val="fr-FR"/>
            </w:rPr>
          </w:pPr>
          <w:r>
            <w:rPr>
              <w:color w:val="000000"/>
              <w:lang w:val="fr-FR"/>
            </w:rPr>
            <w:t>Consultation n°</w:t>
          </w:r>
          <w:r w:rsidR="00772420" w:rsidRPr="00772420">
            <w:rPr>
              <w:color w:val="000000"/>
              <w:lang w:val="fr-FR"/>
            </w:rPr>
            <w:t>2</w:t>
          </w:r>
          <w:r w:rsidR="00114C4C">
            <w:rPr>
              <w:color w:val="000000"/>
              <w:lang w:val="fr-FR"/>
            </w:rPr>
            <w:t>626D01MP</w:t>
          </w:r>
        </w:p>
      </w:tc>
      <w:tc>
        <w:tcPr>
          <w:tcW w:w="8652" w:type="dxa"/>
          <w:tcMar>
            <w:top w:w="0" w:type="dxa"/>
            <w:left w:w="0" w:type="dxa"/>
            <w:bottom w:w="0" w:type="dxa"/>
            <w:right w:w="0" w:type="dxa"/>
          </w:tcMar>
          <w:vAlign w:val="center"/>
        </w:tcPr>
        <w:p w14:paraId="7D4A43E1" w14:textId="77777777" w:rsidR="00D5632B" w:rsidRDefault="00D5632B" w:rsidP="00D5632B">
          <w:pPr>
            <w:pStyle w:val="PiedDePage0"/>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657195">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657195">
            <w:rPr>
              <w:noProof/>
              <w:color w:val="000000"/>
              <w:lang w:val="fr-FR"/>
            </w:rPr>
            <w:t>7</w:t>
          </w:r>
          <w:r>
            <w:rPr>
              <w:color w:val="000000"/>
              <w:lang w:val="fr-FR"/>
            </w:rPr>
            <w:fldChar w:fldCharType="end"/>
          </w:r>
        </w:p>
      </w:tc>
    </w:tr>
  </w:tbl>
  <w:p w14:paraId="19444EDF" w14:textId="77777777" w:rsidR="00FE2EA1" w:rsidRDefault="00FE2EA1">
    <w:pPr>
      <w:widowContr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285F5" w14:textId="77777777" w:rsidR="002843F5" w:rsidRDefault="002843F5">
      <w:r>
        <w:separator/>
      </w:r>
    </w:p>
  </w:footnote>
  <w:footnote w:type="continuationSeparator" w:id="0">
    <w:p w14:paraId="2BA4A9C8" w14:textId="77777777" w:rsidR="002843F5" w:rsidRDefault="002843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5pt;height:13.75pt" o:bullet="t">
        <v:imagedata r:id="rId1" o:title=""/>
      </v:shape>
    </w:pict>
  </w:numPicBullet>
  <w:numPicBullet w:numPicBulletId="1">
    <w:pict>
      <v:shape id="_x0000_i1026" type="#_x0000_t75" style="width:13.75pt;height:6.9pt" o:bullet="t">
        <v:imagedata r:id="rId2" o:title="BD21299_"/>
      </v:shape>
    </w:pict>
  </w:numPicBullet>
  <w:abstractNum w:abstractNumId="0" w15:restartNumberingAfterBreak="0">
    <w:nsid w:val="04EE59AC"/>
    <w:multiLevelType w:val="multilevel"/>
    <w:tmpl w:val="D286D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181FCB"/>
    <w:multiLevelType w:val="hybridMultilevel"/>
    <w:tmpl w:val="C9288438"/>
    <w:lvl w:ilvl="0" w:tplc="1B0E34BE">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426DEC"/>
    <w:multiLevelType w:val="hybridMultilevel"/>
    <w:tmpl w:val="F7CCFA48"/>
    <w:lvl w:ilvl="0" w:tplc="F6AA8782">
      <w:start w:val="2"/>
      <w:numFmt w:val="bullet"/>
      <w:lvlText w:val=""/>
      <w:lvlJc w:val="left"/>
      <w:pPr>
        <w:ind w:left="720" w:hanging="360"/>
      </w:pPr>
      <w:rPr>
        <w:rFonts w:ascii="Symbol" w:eastAsia="Times New Roman"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AD63C2"/>
    <w:multiLevelType w:val="hybridMultilevel"/>
    <w:tmpl w:val="9A0AD8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BC647F"/>
    <w:multiLevelType w:val="hybridMultilevel"/>
    <w:tmpl w:val="14C091CA"/>
    <w:lvl w:ilvl="0" w:tplc="93548F18">
      <w:numFmt w:val="bullet"/>
      <w:lvlText w:val="-"/>
      <w:lvlJc w:val="left"/>
      <w:pPr>
        <w:ind w:left="720" w:hanging="360"/>
      </w:pPr>
      <w:rPr>
        <w:rFonts w:ascii="DejaVu Sans" w:eastAsia="DejaVu Sans" w:hAnsi="DejaVu Sans" w:cs="DejaVu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260DBA"/>
    <w:multiLevelType w:val="multilevel"/>
    <w:tmpl w:val="4DF41D8E"/>
    <w:lvl w:ilvl="0">
      <w:start w:val="2"/>
      <w:numFmt w:val="decimal"/>
      <w:lvlText w:val="%1"/>
      <w:lvlJc w:val="left"/>
      <w:pPr>
        <w:ind w:left="375" w:hanging="375"/>
      </w:pPr>
      <w:rPr>
        <w:rFonts w:hint="default"/>
      </w:rPr>
    </w:lvl>
    <w:lvl w:ilvl="1">
      <w:start w:val="1"/>
      <w:numFmt w:val="decimal"/>
      <w:lvlText w:val="5.%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12451D2A"/>
    <w:multiLevelType w:val="multilevel"/>
    <w:tmpl w:val="FC9A4A7E"/>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 w15:restartNumberingAfterBreak="0">
    <w:nsid w:val="12E45BE4"/>
    <w:multiLevelType w:val="hybridMultilevel"/>
    <w:tmpl w:val="350C6518"/>
    <w:lvl w:ilvl="0" w:tplc="DE62D4A2">
      <w:start w:val="1"/>
      <w:numFmt w:val="decimal"/>
      <w:lvlText w:val="%1)"/>
      <w:lvlJc w:val="left"/>
      <w:pPr>
        <w:ind w:left="436" w:hanging="360"/>
      </w:pPr>
      <w:rPr>
        <w:b/>
      </w:r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start w:val="1"/>
      <w:numFmt w:val="decimal"/>
      <w:lvlText w:val="%4."/>
      <w:lvlJc w:val="left"/>
      <w:pPr>
        <w:ind w:left="2596" w:hanging="360"/>
      </w:pPr>
    </w:lvl>
    <w:lvl w:ilvl="4" w:tplc="040C0019">
      <w:start w:val="1"/>
      <w:numFmt w:val="lowerLetter"/>
      <w:lvlText w:val="%5."/>
      <w:lvlJc w:val="left"/>
      <w:pPr>
        <w:ind w:left="3316" w:hanging="360"/>
      </w:pPr>
    </w:lvl>
    <w:lvl w:ilvl="5" w:tplc="040C001B">
      <w:start w:val="1"/>
      <w:numFmt w:val="lowerRoman"/>
      <w:lvlText w:val="%6."/>
      <w:lvlJc w:val="right"/>
      <w:pPr>
        <w:ind w:left="4036" w:hanging="180"/>
      </w:pPr>
    </w:lvl>
    <w:lvl w:ilvl="6" w:tplc="040C000F">
      <w:start w:val="1"/>
      <w:numFmt w:val="decimal"/>
      <w:lvlText w:val="%7."/>
      <w:lvlJc w:val="left"/>
      <w:pPr>
        <w:ind w:left="4756" w:hanging="360"/>
      </w:pPr>
    </w:lvl>
    <w:lvl w:ilvl="7" w:tplc="040C0019">
      <w:start w:val="1"/>
      <w:numFmt w:val="lowerLetter"/>
      <w:lvlText w:val="%8."/>
      <w:lvlJc w:val="left"/>
      <w:pPr>
        <w:ind w:left="5476" w:hanging="360"/>
      </w:pPr>
    </w:lvl>
    <w:lvl w:ilvl="8" w:tplc="040C001B">
      <w:start w:val="1"/>
      <w:numFmt w:val="lowerRoman"/>
      <w:lvlText w:val="%9."/>
      <w:lvlJc w:val="right"/>
      <w:pPr>
        <w:ind w:left="6196" w:hanging="180"/>
      </w:pPr>
    </w:lvl>
  </w:abstractNum>
  <w:abstractNum w:abstractNumId="8" w15:restartNumberingAfterBreak="0">
    <w:nsid w:val="17FE1E85"/>
    <w:multiLevelType w:val="hybridMultilevel"/>
    <w:tmpl w:val="37AAC1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367C15"/>
    <w:multiLevelType w:val="multilevel"/>
    <w:tmpl w:val="92F2E4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E572920"/>
    <w:multiLevelType w:val="hybridMultilevel"/>
    <w:tmpl w:val="9EBE8DE0"/>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AD68FF"/>
    <w:multiLevelType w:val="hybridMultilevel"/>
    <w:tmpl w:val="BE9E30C4"/>
    <w:lvl w:ilvl="0" w:tplc="1B0E34BE">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0830EE"/>
    <w:multiLevelType w:val="hybridMultilevel"/>
    <w:tmpl w:val="B2307C6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4835C0"/>
    <w:multiLevelType w:val="hybridMultilevel"/>
    <w:tmpl w:val="6CEC16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F116DE"/>
    <w:multiLevelType w:val="hybridMultilevel"/>
    <w:tmpl w:val="EA7C13B4"/>
    <w:lvl w:ilvl="0" w:tplc="50D2D92C">
      <w:start w:val="12"/>
      <w:numFmt w:val="bullet"/>
      <w:lvlText w:val="-"/>
      <w:lvlJc w:val="left"/>
      <w:pPr>
        <w:ind w:left="520" w:hanging="360"/>
      </w:pPr>
      <w:rPr>
        <w:rFonts w:ascii="DejaVu Sans" w:eastAsia="DejaVu Sans" w:hAnsi="DejaVu Sans" w:cs="DejaVu Sans" w:hint="default"/>
      </w:rPr>
    </w:lvl>
    <w:lvl w:ilvl="1" w:tplc="040C0003" w:tentative="1">
      <w:start w:val="1"/>
      <w:numFmt w:val="bullet"/>
      <w:lvlText w:val="o"/>
      <w:lvlJc w:val="left"/>
      <w:pPr>
        <w:ind w:left="1240" w:hanging="360"/>
      </w:pPr>
      <w:rPr>
        <w:rFonts w:ascii="Courier New" w:hAnsi="Courier New" w:cs="Courier New" w:hint="default"/>
      </w:rPr>
    </w:lvl>
    <w:lvl w:ilvl="2" w:tplc="040C0005" w:tentative="1">
      <w:start w:val="1"/>
      <w:numFmt w:val="bullet"/>
      <w:lvlText w:val=""/>
      <w:lvlJc w:val="left"/>
      <w:pPr>
        <w:ind w:left="1960" w:hanging="360"/>
      </w:pPr>
      <w:rPr>
        <w:rFonts w:ascii="Wingdings" w:hAnsi="Wingdings" w:hint="default"/>
      </w:rPr>
    </w:lvl>
    <w:lvl w:ilvl="3" w:tplc="040C0001" w:tentative="1">
      <w:start w:val="1"/>
      <w:numFmt w:val="bullet"/>
      <w:lvlText w:val=""/>
      <w:lvlJc w:val="left"/>
      <w:pPr>
        <w:ind w:left="2680" w:hanging="360"/>
      </w:pPr>
      <w:rPr>
        <w:rFonts w:ascii="Symbol" w:hAnsi="Symbol" w:hint="default"/>
      </w:rPr>
    </w:lvl>
    <w:lvl w:ilvl="4" w:tplc="040C0003" w:tentative="1">
      <w:start w:val="1"/>
      <w:numFmt w:val="bullet"/>
      <w:lvlText w:val="o"/>
      <w:lvlJc w:val="left"/>
      <w:pPr>
        <w:ind w:left="3400" w:hanging="360"/>
      </w:pPr>
      <w:rPr>
        <w:rFonts w:ascii="Courier New" w:hAnsi="Courier New" w:cs="Courier New" w:hint="default"/>
      </w:rPr>
    </w:lvl>
    <w:lvl w:ilvl="5" w:tplc="040C0005" w:tentative="1">
      <w:start w:val="1"/>
      <w:numFmt w:val="bullet"/>
      <w:lvlText w:val=""/>
      <w:lvlJc w:val="left"/>
      <w:pPr>
        <w:ind w:left="4120" w:hanging="360"/>
      </w:pPr>
      <w:rPr>
        <w:rFonts w:ascii="Wingdings" w:hAnsi="Wingdings" w:hint="default"/>
      </w:rPr>
    </w:lvl>
    <w:lvl w:ilvl="6" w:tplc="040C0001" w:tentative="1">
      <w:start w:val="1"/>
      <w:numFmt w:val="bullet"/>
      <w:lvlText w:val=""/>
      <w:lvlJc w:val="left"/>
      <w:pPr>
        <w:ind w:left="4840" w:hanging="360"/>
      </w:pPr>
      <w:rPr>
        <w:rFonts w:ascii="Symbol" w:hAnsi="Symbol" w:hint="default"/>
      </w:rPr>
    </w:lvl>
    <w:lvl w:ilvl="7" w:tplc="040C0003" w:tentative="1">
      <w:start w:val="1"/>
      <w:numFmt w:val="bullet"/>
      <w:lvlText w:val="o"/>
      <w:lvlJc w:val="left"/>
      <w:pPr>
        <w:ind w:left="5560" w:hanging="360"/>
      </w:pPr>
      <w:rPr>
        <w:rFonts w:ascii="Courier New" w:hAnsi="Courier New" w:cs="Courier New" w:hint="default"/>
      </w:rPr>
    </w:lvl>
    <w:lvl w:ilvl="8" w:tplc="040C0005" w:tentative="1">
      <w:start w:val="1"/>
      <w:numFmt w:val="bullet"/>
      <w:lvlText w:val=""/>
      <w:lvlJc w:val="left"/>
      <w:pPr>
        <w:ind w:left="6280" w:hanging="360"/>
      </w:pPr>
      <w:rPr>
        <w:rFonts w:ascii="Wingdings" w:hAnsi="Wingdings" w:hint="default"/>
      </w:rPr>
    </w:lvl>
  </w:abstractNum>
  <w:abstractNum w:abstractNumId="15" w15:restartNumberingAfterBreak="0">
    <w:nsid w:val="30DC1EAA"/>
    <w:multiLevelType w:val="hybridMultilevel"/>
    <w:tmpl w:val="9A16B594"/>
    <w:lvl w:ilvl="0" w:tplc="1B0E34BE">
      <w:start w:val="1"/>
      <w:numFmt w:val="bullet"/>
      <w:lvlText w:val=""/>
      <w:lvlPicBulletId w:val="1"/>
      <w:lvlJc w:val="left"/>
      <w:pPr>
        <w:ind w:left="720" w:hanging="360"/>
      </w:pPr>
      <w:rPr>
        <w:rFonts w:ascii="Symbol" w:hAnsi="Symbol" w:hint="default"/>
        <w:color w:val="auto"/>
      </w:rPr>
    </w:lvl>
    <w:lvl w:ilvl="1" w:tplc="99945E1A">
      <w:numFmt w:val="bullet"/>
      <w:lvlText w:val="-"/>
      <w:lvlJc w:val="left"/>
      <w:pPr>
        <w:ind w:left="1440" w:hanging="360"/>
      </w:pPr>
      <w:rPr>
        <w:rFonts w:ascii="ArialNarrow" w:eastAsia="Times New Roman" w:hAnsi="ArialNarrow" w:cs="ArialNarro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37465F"/>
    <w:multiLevelType w:val="multilevel"/>
    <w:tmpl w:val="9104ECD6"/>
    <w:lvl w:ilvl="0">
      <w:start w:val="2"/>
      <w:numFmt w:val="decimal"/>
      <w:lvlText w:val="%1"/>
      <w:lvlJc w:val="left"/>
      <w:pPr>
        <w:ind w:left="375" w:hanging="375"/>
      </w:pPr>
      <w:rPr>
        <w:rFonts w:hint="default"/>
      </w:rPr>
    </w:lvl>
    <w:lvl w:ilvl="1">
      <w:start w:val="1"/>
      <w:numFmt w:val="decimal"/>
      <w:lvlText w:val="6.%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15:restartNumberingAfterBreak="0">
    <w:nsid w:val="3D00692D"/>
    <w:multiLevelType w:val="multilevel"/>
    <w:tmpl w:val="DE9801E2"/>
    <w:lvl w:ilvl="0">
      <w:start w:val="2"/>
      <w:numFmt w:val="decimal"/>
      <w:lvlText w:val="%1"/>
      <w:lvlJc w:val="left"/>
      <w:pPr>
        <w:ind w:left="375" w:hanging="375"/>
      </w:pPr>
      <w:rPr>
        <w:rFonts w:hint="default"/>
      </w:rPr>
    </w:lvl>
    <w:lvl w:ilvl="1">
      <w:start w:val="1"/>
      <w:numFmt w:val="decimal"/>
      <w:lvlText w:val="7.%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44220734"/>
    <w:multiLevelType w:val="hybridMultilevel"/>
    <w:tmpl w:val="EB328C20"/>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9" w15:restartNumberingAfterBreak="0">
    <w:nsid w:val="46754A53"/>
    <w:multiLevelType w:val="hybridMultilevel"/>
    <w:tmpl w:val="4DCAAA80"/>
    <w:lvl w:ilvl="0" w:tplc="C90C7E22">
      <w:start w:val="2"/>
      <w:numFmt w:val="bullet"/>
      <w:lvlText w:val="-"/>
      <w:lvlJc w:val="left"/>
      <w:pPr>
        <w:ind w:left="720" w:hanging="360"/>
      </w:pPr>
      <w:rPr>
        <w:rFonts w:ascii="Arial" w:eastAsia="DejaVu San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A671E15"/>
    <w:multiLevelType w:val="hybridMultilevel"/>
    <w:tmpl w:val="90E8C10E"/>
    <w:lvl w:ilvl="0" w:tplc="95240E22">
      <w:start w:val="3"/>
      <w:numFmt w:val="decimal"/>
      <w:lvlText w:val="%1"/>
      <w:lvlJc w:val="left"/>
      <w:pPr>
        <w:ind w:left="720" w:hanging="360"/>
      </w:pPr>
      <w:rPr>
        <w:rFonts w:ascii="Times New Roman" w:eastAsia="Times New Roman" w:hAnsi="Times New Roman" w:cs="Times New Roman" w:hint="default"/>
        <w:color w:val="44546A" w:themeColor="text2"/>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A683E6A"/>
    <w:multiLevelType w:val="hybridMultilevel"/>
    <w:tmpl w:val="391E81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E05C38"/>
    <w:multiLevelType w:val="hybridMultilevel"/>
    <w:tmpl w:val="2904C5F2"/>
    <w:lvl w:ilvl="0" w:tplc="040C000D">
      <w:start w:val="1"/>
      <w:numFmt w:val="bullet"/>
      <w:lvlText w:val=""/>
      <w:lvlJc w:val="left"/>
      <w:pPr>
        <w:ind w:left="851" w:hanging="360"/>
      </w:pPr>
      <w:rPr>
        <w:rFonts w:ascii="Wingdings" w:hAnsi="Wingdings" w:hint="default"/>
      </w:rPr>
    </w:lvl>
    <w:lvl w:ilvl="1" w:tplc="040C0003" w:tentative="1">
      <w:start w:val="1"/>
      <w:numFmt w:val="bullet"/>
      <w:lvlText w:val="o"/>
      <w:lvlJc w:val="left"/>
      <w:pPr>
        <w:ind w:left="1571" w:hanging="360"/>
      </w:pPr>
      <w:rPr>
        <w:rFonts w:ascii="Courier New" w:hAnsi="Courier New" w:cs="Courier New" w:hint="default"/>
      </w:rPr>
    </w:lvl>
    <w:lvl w:ilvl="2" w:tplc="040C0005" w:tentative="1">
      <w:start w:val="1"/>
      <w:numFmt w:val="bullet"/>
      <w:lvlText w:val=""/>
      <w:lvlJc w:val="left"/>
      <w:pPr>
        <w:ind w:left="2291" w:hanging="360"/>
      </w:pPr>
      <w:rPr>
        <w:rFonts w:ascii="Wingdings" w:hAnsi="Wingdings" w:hint="default"/>
      </w:rPr>
    </w:lvl>
    <w:lvl w:ilvl="3" w:tplc="040C0001" w:tentative="1">
      <w:start w:val="1"/>
      <w:numFmt w:val="bullet"/>
      <w:lvlText w:val=""/>
      <w:lvlJc w:val="left"/>
      <w:pPr>
        <w:ind w:left="3011" w:hanging="360"/>
      </w:pPr>
      <w:rPr>
        <w:rFonts w:ascii="Symbol" w:hAnsi="Symbol" w:hint="default"/>
      </w:rPr>
    </w:lvl>
    <w:lvl w:ilvl="4" w:tplc="040C0003" w:tentative="1">
      <w:start w:val="1"/>
      <w:numFmt w:val="bullet"/>
      <w:lvlText w:val="o"/>
      <w:lvlJc w:val="left"/>
      <w:pPr>
        <w:ind w:left="3731" w:hanging="360"/>
      </w:pPr>
      <w:rPr>
        <w:rFonts w:ascii="Courier New" w:hAnsi="Courier New" w:cs="Courier New" w:hint="default"/>
      </w:rPr>
    </w:lvl>
    <w:lvl w:ilvl="5" w:tplc="040C0005" w:tentative="1">
      <w:start w:val="1"/>
      <w:numFmt w:val="bullet"/>
      <w:lvlText w:val=""/>
      <w:lvlJc w:val="left"/>
      <w:pPr>
        <w:ind w:left="4451" w:hanging="360"/>
      </w:pPr>
      <w:rPr>
        <w:rFonts w:ascii="Wingdings" w:hAnsi="Wingdings" w:hint="default"/>
      </w:rPr>
    </w:lvl>
    <w:lvl w:ilvl="6" w:tplc="040C0001" w:tentative="1">
      <w:start w:val="1"/>
      <w:numFmt w:val="bullet"/>
      <w:lvlText w:val=""/>
      <w:lvlJc w:val="left"/>
      <w:pPr>
        <w:ind w:left="5171" w:hanging="360"/>
      </w:pPr>
      <w:rPr>
        <w:rFonts w:ascii="Symbol" w:hAnsi="Symbol" w:hint="default"/>
      </w:rPr>
    </w:lvl>
    <w:lvl w:ilvl="7" w:tplc="040C0003" w:tentative="1">
      <w:start w:val="1"/>
      <w:numFmt w:val="bullet"/>
      <w:lvlText w:val="o"/>
      <w:lvlJc w:val="left"/>
      <w:pPr>
        <w:ind w:left="5891" w:hanging="360"/>
      </w:pPr>
      <w:rPr>
        <w:rFonts w:ascii="Courier New" w:hAnsi="Courier New" w:cs="Courier New" w:hint="default"/>
      </w:rPr>
    </w:lvl>
    <w:lvl w:ilvl="8" w:tplc="040C0005" w:tentative="1">
      <w:start w:val="1"/>
      <w:numFmt w:val="bullet"/>
      <w:lvlText w:val=""/>
      <w:lvlJc w:val="left"/>
      <w:pPr>
        <w:ind w:left="6611" w:hanging="360"/>
      </w:pPr>
      <w:rPr>
        <w:rFonts w:ascii="Wingdings" w:hAnsi="Wingdings" w:hint="default"/>
      </w:rPr>
    </w:lvl>
  </w:abstractNum>
  <w:abstractNum w:abstractNumId="23" w15:restartNumberingAfterBreak="0">
    <w:nsid w:val="4ED911E5"/>
    <w:multiLevelType w:val="hybridMultilevel"/>
    <w:tmpl w:val="8592B886"/>
    <w:lvl w:ilvl="0" w:tplc="4DE265CA">
      <w:numFmt w:val="bullet"/>
      <w:lvlText w:val="-"/>
      <w:lvlJc w:val="left"/>
      <w:pPr>
        <w:ind w:left="720" w:hanging="360"/>
      </w:pPr>
      <w:rPr>
        <w:rFonts w:ascii="DejaVu Sans" w:eastAsia="DejaVu Sans" w:hAnsi="DejaVu Sans" w:cs="DejaVu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FCF103A"/>
    <w:multiLevelType w:val="multilevel"/>
    <w:tmpl w:val="8C760FC8"/>
    <w:lvl w:ilvl="0">
      <w:start w:val="2"/>
      <w:numFmt w:val="decimal"/>
      <w:lvlText w:val="%1"/>
      <w:lvlJc w:val="left"/>
      <w:pPr>
        <w:ind w:left="375" w:hanging="375"/>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5" w15:restartNumberingAfterBreak="0">
    <w:nsid w:val="67643460"/>
    <w:multiLevelType w:val="hybridMultilevel"/>
    <w:tmpl w:val="0F408F2E"/>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69C57202"/>
    <w:multiLevelType w:val="hybridMultilevel"/>
    <w:tmpl w:val="5EB23474"/>
    <w:lvl w:ilvl="0" w:tplc="7A245B12">
      <w:start w:val="2"/>
      <w:numFmt w:val="bullet"/>
      <w:lvlText w:val="-"/>
      <w:lvlJc w:val="left"/>
      <w:pPr>
        <w:ind w:left="720" w:hanging="360"/>
      </w:pPr>
      <w:rPr>
        <w:rFonts w:ascii="Arial" w:eastAsia="DejaVu San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AC42295"/>
    <w:multiLevelType w:val="hybridMultilevel"/>
    <w:tmpl w:val="F23210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4A3320"/>
    <w:multiLevelType w:val="hybridMultilevel"/>
    <w:tmpl w:val="C4381F1C"/>
    <w:lvl w:ilvl="0" w:tplc="A050C15E">
      <w:start w:val="2"/>
      <w:numFmt w:val="bullet"/>
      <w:lvlText w:val="-"/>
      <w:lvlJc w:val="left"/>
      <w:pPr>
        <w:ind w:left="4188" w:hanging="360"/>
      </w:pPr>
      <w:rPr>
        <w:rFonts w:ascii="Arial" w:eastAsia="DejaVu Sans" w:hAnsi="Arial" w:cs="Arial" w:hint="default"/>
      </w:rPr>
    </w:lvl>
    <w:lvl w:ilvl="1" w:tplc="040C0003" w:tentative="1">
      <w:start w:val="1"/>
      <w:numFmt w:val="bullet"/>
      <w:lvlText w:val="o"/>
      <w:lvlJc w:val="left"/>
      <w:pPr>
        <w:ind w:left="4908" w:hanging="360"/>
      </w:pPr>
      <w:rPr>
        <w:rFonts w:ascii="Courier New" w:hAnsi="Courier New" w:cs="Courier New" w:hint="default"/>
      </w:rPr>
    </w:lvl>
    <w:lvl w:ilvl="2" w:tplc="040C0005" w:tentative="1">
      <w:start w:val="1"/>
      <w:numFmt w:val="bullet"/>
      <w:lvlText w:val=""/>
      <w:lvlJc w:val="left"/>
      <w:pPr>
        <w:ind w:left="5628" w:hanging="360"/>
      </w:pPr>
      <w:rPr>
        <w:rFonts w:ascii="Wingdings" w:hAnsi="Wingdings" w:hint="default"/>
      </w:rPr>
    </w:lvl>
    <w:lvl w:ilvl="3" w:tplc="040C0001" w:tentative="1">
      <w:start w:val="1"/>
      <w:numFmt w:val="bullet"/>
      <w:lvlText w:val=""/>
      <w:lvlJc w:val="left"/>
      <w:pPr>
        <w:ind w:left="6348" w:hanging="360"/>
      </w:pPr>
      <w:rPr>
        <w:rFonts w:ascii="Symbol" w:hAnsi="Symbol" w:hint="default"/>
      </w:rPr>
    </w:lvl>
    <w:lvl w:ilvl="4" w:tplc="040C0003" w:tentative="1">
      <w:start w:val="1"/>
      <w:numFmt w:val="bullet"/>
      <w:lvlText w:val="o"/>
      <w:lvlJc w:val="left"/>
      <w:pPr>
        <w:ind w:left="7068" w:hanging="360"/>
      </w:pPr>
      <w:rPr>
        <w:rFonts w:ascii="Courier New" w:hAnsi="Courier New" w:cs="Courier New" w:hint="default"/>
      </w:rPr>
    </w:lvl>
    <w:lvl w:ilvl="5" w:tplc="040C0005" w:tentative="1">
      <w:start w:val="1"/>
      <w:numFmt w:val="bullet"/>
      <w:lvlText w:val=""/>
      <w:lvlJc w:val="left"/>
      <w:pPr>
        <w:ind w:left="7788" w:hanging="360"/>
      </w:pPr>
      <w:rPr>
        <w:rFonts w:ascii="Wingdings" w:hAnsi="Wingdings" w:hint="default"/>
      </w:rPr>
    </w:lvl>
    <w:lvl w:ilvl="6" w:tplc="040C0001" w:tentative="1">
      <w:start w:val="1"/>
      <w:numFmt w:val="bullet"/>
      <w:lvlText w:val=""/>
      <w:lvlJc w:val="left"/>
      <w:pPr>
        <w:ind w:left="8508" w:hanging="360"/>
      </w:pPr>
      <w:rPr>
        <w:rFonts w:ascii="Symbol" w:hAnsi="Symbol" w:hint="default"/>
      </w:rPr>
    </w:lvl>
    <w:lvl w:ilvl="7" w:tplc="040C0003" w:tentative="1">
      <w:start w:val="1"/>
      <w:numFmt w:val="bullet"/>
      <w:lvlText w:val="o"/>
      <w:lvlJc w:val="left"/>
      <w:pPr>
        <w:ind w:left="9228" w:hanging="360"/>
      </w:pPr>
      <w:rPr>
        <w:rFonts w:ascii="Courier New" w:hAnsi="Courier New" w:cs="Courier New" w:hint="default"/>
      </w:rPr>
    </w:lvl>
    <w:lvl w:ilvl="8" w:tplc="040C0005" w:tentative="1">
      <w:start w:val="1"/>
      <w:numFmt w:val="bullet"/>
      <w:lvlText w:val=""/>
      <w:lvlJc w:val="left"/>
      <w:pPr>
        <w:ind w:left="9948" w:hanging="360"/>
      </w:pPr>
      <w:rPr>
        <w:rFonts w:ascii="Wingdings" w:hAnsi="Wingdings" w:hint="default"/>
      </w:rPr>
    </w:lvl>
  </w:abstractNum>
  <w:abstractNum w:abstractNumId="29" w15:restartNumberingAfterBreak="0">
    <w:nsid w:val="6C1350E0"/>
    <w:multiLevelType w:val="hybridMultilevel"/>
    <w:tmpl w:val="4F04D0E4"/>
    <w:lvl w:ilvl="0" w:tplc="040C000B">
      <w:start w:val="1"/>
      <w:numFmt w:val="bullet"/>
      <w:lvlText w:val=""/>
      <w:lvlJc w:val="left"/>
      <w:pPr>
        <w:ind w:left="1400" w:hanging="360"/>
      </w:pPr>
      <w:rPr>
        <w:rFonts w:ascii="Wingdings" w:hAnsi="Wingdings" w:hint="default"/>
      </w:rPr>
    </w:lvl>
    <w:lvl w:ilvl="1" w:tplc="040C0003" w:tentative="1">
      <w:start w:val="1"/>
      <w:numFmt w:val="bullet"/>
      <w:lvlText w:val="o"/>
      <w:lvlJc w:val="left"/>
      <w:pPr>
        <w:ind w:left="2120" w:hanging="360"/>
      </w:pPr>
      <w:rPr>
        <w:rFonts w:ascii="Courier New" w:hAnsi="Courier New" w:cs="Courier New" w:hint="default"/>
      </w:rPr>
    </w:lvl>
    <w:lvl w:ilvl="2" w:tplc="040C0005" w:tentative="1">
      <w:start w:val="1"/>
      <w:numFmt w:val="bullet"/>
      <w:lvlText w:val=""/>
      <w:lvlJc w:val="left"/>
      <w:pPr>
        <w:ind w:left="2840" w:hanging="360"/>
      </w:pPr>
      <w:rPr>
        <w:rFonts w:ascii="Wingdings" w:hAnsi="Wingdings" w:hint="default"/>
      </w:rPr>
    </w:lvl>
    <w:lvl w:ilvl="3" w:tplc="040C0001" w:tentative="1">
      <w:start w:val="1"/>
      <w:numFmt w:val="bullet"/>
      <w:lvlText w:val=""/>
      <w:lvlJc w:val="left"/>
      <w:pPr>
        <w:ind w:left="3560" w:hanging="360"/>
      </w:pPr>
      <w:rPr>
        <w:rFonts w:ascii="Symbol" w:hAnsi="Symbol" w:hint="default"/>
      </w:rPr>
    </w:lvl>
    <w:lvl w:ilvl="4" w:tplc="040C0003" w:tentative="1">
      <w:start w:val="1"/>
      <w:numFmt w:val="bullet"/>
      <w:lvlText w:val="o"/>
      <w:lvlJc w:val="left"/>
      <w:pPr>
        <w:ind w:left="4280" w:hanging="360"/>
      </w:pPr>
      <w:rPr>
        <w:rFonts w:ascii="Courier New" w:hAnsi="Courier New" w:cs="Courier New" w:hint="default"/>
      </w:rPr>
    </w:lvl>
    <w:lvl w:ilvl="5" w:tplc="040C0005" w:tentative="1">
      <w:start w:val="1"/>
      <w:numFmt w:val="bullet"/>
      <w:lvlText w:val=""/>
      <w:lvlJc w:val="left"/>
      <w:pPr>
        <w:ind w:left="5000" w:hanging="360"/>
      </w:pPr>
      <w:rPr>
        <w:rFonts w:ascii="Wingdings" w:hAnsi="Wingdings" w:hint="default"/>
      </w:rPr>
    </w:lvl>
    <w:lvl w:ilvl="6" w:tplc="040C0001" w:tentative="1">
      <w:start w:val="1"/>
      <w:numFmt w:val="bullet"/>
      <w:lvlText w:val=""/>
      <w:lvlJc w:val="left"/>
      <w:pPr>
        <w:ind w:left="5720" w:hanging="360"/>
      </w:pPr>
      <w:rPr>
        <w:rFonts w:ascii="Symbol" w:hAnsi="Symbol" w:hint="default"/>
      </w:rPr>
    </w:lvl>
    <w:lvl w:ilvl="7" w:tplc="040C0003" w:tentative="1">
      <w:start w:val="1"/>
      <w:numFmt w:val="bullet"/>
      <w:lvlText w:val="o"/>
      <w:lvlJc w:val="left"/>
      <w:pPr>
        <w:ind w:left="6440" w:hanging="360"/>
      </w:pPr>
      <w:rPr>
        <w:rFonts w:ascii="Courier New" w:hAnsi="Courier New" w:cs="Courier New" w:hint="default"/>
      </w:rPr>
    </w:lvl>
    <w:lvl w:ilvl="8" w:tplc="040C0005" w:tentative="1">
      <w:start w:val="1"/>
      <w:numFmt w:val="bullet"/>
      <w:lvlText w:val=""/>
      <w:lvlJc w:val="left"/>
      <w:pPr>
        <w:ind w:left="7160" w:hanging="360"/>
      </w:pPr>
      <w:rPr>
        <w:rFonts w:ascii="Wingdings" w:hAnsi="Wingdings" w:hint="default"/>
      </w:rPr>
    </w:lvl>
  </w:abstractNum>
  <w:abstractNum w:abstractNumId="30" w15:restartNumberingAfterBreak="0">
    <w:nsid w:val="6C8B6F2D"/>
    <w:multiLevelType w:val="hybridMultilevel"/>
    <w:tmpl w:val="BAD02D4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6C6122"/>
    <w:multiLevelType w:val="multilevel"/>
    <w:tmpl w:val="2E0270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6711E33"/>
    <w:multiLevelType w:val="hybridMultilevel"/>
    <w:tmpl w:val="A6DA6E12"/>
    <w:lvl w:ilvl="0" w:tplc="1B840080">
      <w:numFmt w:val="bullet"/>
      <w:lvlText w:val="-"/>
      <w:lvlJc w:val="left"/>
      <w:pPr>
        <w:ind w:left="382" w:hanging="360"/>
      </w:pPr>
      <w:rPr>
        <w:rFonts w:ascii="DejaVu Sans" w:eastAsia="DejaVu Sans" w:hAnsi="DejaVu Sans" w:cs="DejaVu Sans" w:hint="default"/>
      </w:rPr>
    </w:lvl>
    <w:lvl w:ilvl="1" w:tplc="040C0003" w:tentative="1">
      <w:start w:val="1"/>
      <w:numFmt w:val="bullet"/>
      <w:lvlText w:val="o"/>
      <w:lvlJc w:val="left"/>
      <w:pPr>
        <w:ind w:left="1102" w:hanging="360"/>
      </w:pPr>
      <w:rPr>
        <w:rFonts w:ascii="Courier New" w:hAnsi="Courier New" w:cs="Courier New" w:hint="default"/>
      </w:rPr>
    </w:lvl>
    <w:lvl w:ilvl="2" w:tplc="040C0005" w:tentative="1">
      <w:start w:val="1"/>
      <w:numFmt w:val="bullet"/>
      <w:lvlText w:val=""/>
      <w:lvlJc w:val="left"/>
      <w:pPr>
        <w:ind w:left="1822" w:hanging="360"/>
      </w:pPr>
      <w:rPr>
        <w:rFonts w:ascii="Wingdings" w:hAnsi="Wingdings" w:hint="default"/>
      </w:rPr>
    </w:lvl>
    <w:lvl w:ilvl="3" w:tplc="040C0001" w:tentative="1">
      <w:start w:val="1"/>
      <w:numFmt w:val="bullet"/>
      <w:lvlText w:val=""/>
      <w:lvlJc w:val="left"/>
      <w:pPr>
        <w:ind w:left="2542" w:hanging="360"/>
      </w:pPr>
      <w:rPr>
        <w:rFonts w:ascii="Symbol" w:hAnsi="Symbol" w:hint="default"/>
      </w:rPr>
    </w:lvl>
    <w:lvl w:ilvl="4" w:tplc="040C0003" w:tentative="1">
      <w:start w:val="1"/>
      <w:numFmt w:val="bullet"/>
      <w:lvlText w:val="o"/>
      <w:lvlJc w:val="left"/>
      <w:pPr>
        <w:ind w:left="3262" w:hanging="360"/>
      </w:pPr>
      <w:rPr>
        <w:rFonts w:ascii="Courier New" w:hAnsi="Courier New" w:cs="Courier New" w:hint="default"/>
      </w:rPr>
    </w:lvl>
    <w:lvl w:ilvl="5" w:tplc="040C0005" w:tentative="1">
      <w:start w:val="1"/>
      <w:numFmt w:val="bullet"/>
      <w:lvlText w:val=""/>
      <w:lvlJc w:val="left"/>
      <w:pPr>
        <w:ind w:left="3982" w:hanging="360"/>
      </w:pPr>
      <w:rPr>
        <w:rFonts w:ascii="Wingdings" w:hAnsi="Wingdings" w:hint="default"/>
      </w:rPr>
    </w:lvl>
    <w:lvl w:ilvl="6" w:tplc="040C0001" w:tentative="1">
      <w:start w:val="1"/>
      <w:numFmt w:val="bullet"/>
      <w:lvlText w:val=""/>
      <w:lvlJc w:val="left"/>
      <w:pPr>
        <w:ind w:left="4702" w:hanging="360"/>
      </w:pPr>
      <w:rPr>
        <w:rFonts w:ascii="Symbol" w:hAnsi="Symbol" w:hint="default"/>
      </w:rPr>
    </w:lvl>
    <w:lvl w:ilvl="7" w:tplc="040C0003" w:tentative="1">
      <w:start w:val="1"/>
      <w:numFmt w:val="bullet"/>
      <w:lvlText w:val="o"/>
      <w:lvlJc w:val="left"/>
      <w:pPr>
        <w:ind w:left="5422" w:hanging="360"/>
      </w:pPr>
      <w:rPr>
        <w:rFonts w:ascii="Courier New" w:hAnsi="Courier New" w:cs="Courier New" w:hint="default"/>
      </w:rPr>
    </w:lvl>
    <w:lvl w:ilvl="8" w:tplc="040C0005" w:tentative="1">
      <w:start w:val="1"/>
      <w:numFmt w:val="bullet"/>
      <w:lvlText w:val=""/>
      <w:lvlJc w:val="left"/>
      <w:pPr>
        <w:ind w:left="6142" w:hanging="360"/>
      </w:pPr>
      <w:rPr>
        <w:rFonts w:ascii="Wingdings" w:hAnsi="Wingdings" w:hint="default"/>
      </w:rPr>
    </w:lvl>
  </w:abstractNum>
  <w:abstractNum w:abstractNumId="33" w15:restartNumberingAfterBreak="0">
    <w:nsid w:val="7CE76C6A"/>
    <w:multiLevelType w:val="hybridMultilevel"/>
    <w:tmpl w:val="E884D59E"/>
    <w:lvl w:ilvl="0" w:tplc="1B0E34BE">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13470196">
    <w:abstractNumId w:val="6"/>
  </w:num>
  <w:num w:numId="2" w16cid:durableId="1147013911">
    <w:abstractNumId w:val="24"/>
  </w:num>
  <w:num w:numId="3" w16cid:durableId="2016686673">
    <w:abstractNumId w:val="1"/>
  </w:num>
  <w:num w:numId="4" w16cid:durableId="1474788601">
    <w:abstractNumId w:val="5"/>
  </w:num>
  <w:num w:numId="5" w16cid:durableId="188031874">
    <w:abstractNumId w:val="16"/>
  </w:num>
  <w:num w:numId="6" w16cid:durableId="1644964467">
    <w:abstractNumId w:val="17"/>
  </w:num>
  <w:num w:numId="7" w16cid:durableId="1601139034">
    <w:abstractNumId w:val="30"/>
  </w:num>
  <w:num w:numId="8" w16cid:durableId="1774977101">
    <w:abstractNumId w:val="25"/>
  </w:num>
  <w:num w:numId="9" w16cid:durableId="669136352">
    <w:abstractNumId w:val="22"/>
  </w:num>
  <w:num w:numId="10" w16cid:durableId="1021468298">
    <w:abstractNumId w:val="15"/>
  </w:num>
  <w:num w:numId="11" w16cid:durableId="1619751327">
    <w:abstractNumId w:val="27"/>
  </w:num>
  <w:num w:numId="12" w16cid:durableId="1681393345">
    <w:abstractNumId w:val="9"/>
  </w:num>
  <w:num w:numId="13" w16cid:durableId="1219125462">
    <w:abstractNumId w:val="33"/>
  </w:num>
  <w:num w:numId="14" w16cid:durableId="1829053164">
    <w:abstractNumId w:val="18"/>
  </w:num>
  <w:num w:numId="15" w16cid:durableId="1345746104">
    <w:abstractNumId w:val="13"/>
  </w:num>
  <w:num w:numId="16" w16cid:durableId="583031442">
    <w:abstractNumId w:val="21"/>
  </w:num>
  <w:num w:numId="17" w16cid:durableId="1403985363">
    <w:abstractNumId w:val="11"/>
  </w:num>
  <w:num w:numId="18" w16cid:durableId="1008097186">
    <w:abstractNumId w:val="10"/>
  </w:num>
  <w:num w:numId="19" w16cid:durableId="1163930262">
    <w:abstractNumId w:val="2"/>
  </w:num>
  <w:num w:numId="20" w16cid:durableId="2284621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144543">
    <w:abstractNumId w:val="32"/>
  </w:num>
  <w:num w:numId="22" w16cid:durableId="208037146">
    <w:abstractNumId w:val="4"/>
  </w:num>
  <w:num w:numId="23" w16cid:durableId="198593829">
    <w:abstractNumId w:val="14"/>
  </w:num>
  <w:num w:numId="24" w16cid:durableId="653684124">
    <w:abstractNumId w:val="7"/>
  </w:num>
  <w:num w:numId="25" w16cid:durableId="771512235">
    <w:abstractNumId w:val="8"/>
  </w:num>
  <w:num w:numId="26" w16cid:durableId="224490655">
    <w:abstractNumId w:val="23"/>
  </w:num>
  <w:num w:numId="27" w16cid:durableId="379091853">
    <w:abstractNumId w:val="31"/>
  </w:num>
  <w:num w:numId="28" w16cid:durableId="1772705320">
    <w:abstractNumId w:val="20"/>
  </w:num>
  <w:num w:numId="29" w16cid:durableId="1406682516">
    <w:abstractNumId w:val="3"/>
  </w:num>
  <w:num w:numId="30" w16cid:durableId="1440176925">
    <w:abstractNumId w:val="12"/>
  </w:num>
  <w:num w:numId="31" w16cid:durableId="1445808939">
    <w:abstractNumId w:val="29"/>
  </w:num>
  <w:num w:numId="32" w16cid:durableId="997614061">
    <w:abstractNumId w:val="0"/>
  </w:num>
  <w:num w:numId="33" w16cid:durableId="58749051">
    <w:abstractNumId w:val="26"/>
  </w:num>
  <w:num w:numId="34" w16cid:durableId="1210725938">
    <w:abstractNumId w:val="19"/>
  </w:num>
  <w:num w:numId="35" w16cid:durableId="2118985085">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C91"/>
    <w:rsid w:val="00001255"/>
    <w:rsid w:val="000020ED"/>
    <w:rsid w:val="000112A4"/>
    <w:rsid w:val="00011D24"/>
    <w:rsid w:val="00014EF8"/>
    <w:rsid w:val="00016CAA"/>
    <w:rsid w:val="00016F60"/>
    <w:rsid w:val="00024DFB"/>
    <w:rsid w:val="00026066"/>
    <w:rsid w:val="00026655"/>
    <w:rsid w:val="0002668F"/>
    <w:rsid w:val="00036CE6"/>
    <w:rsid w:val="00036E5A"/>
    <w:rsid w:val="00043C0D"/>
    <w:rsid w:val="00045C0D"/>
    <w:rsid w:val="0004651F"/>
    <w:rsid w:val="00050D2C"/>
    <w:rsid w:val="000566EA"/>
    <w:rsid w:val="00056F5E"/>
    <w:rsid w:val="000574E6"/>
    <w:rsid w:val="00057A72"/>
    <w:rsid w:val="00060B50"/>
    <w:rsid w:val="00062D5F"/>
    <w:rsid w:val="00065144"/>
    <w:rsid w:val="00066811"/>
    <w:rsid w:val="00066C45"/>
    <w:rsid w:val="0006792F"/>
    <w:rsid w:val="000736E4"/>
    <w:rsid w:val="000742E2"/>
    <w:rsid w:val="00080133"/>
    <w:rsid w:val="000823F3"/>
    <w:rsid w:val="00083A2B"/>
    <w:rsid w:val="000861B2"/>
    <w:rsid w:val="00086F11"/>
    <w:rsid w:val="0009056F"/>
    <w:rsid w:val="00092BD6"/>
    <w:rsid w:val="00093435"/>
    <w:rsid w:val="00094A27"/>
    <w:rsid w:val="00094B2B"/>
    <w:rsid w:val="000A0408"/>
    <w:rsid w:val="000A18B6"/>
    <w:rsid w:val="000A51C9"/>
    <w:rsid w:val="000A7ABD"/>
    <w:rsid w:val="000B011E"/>
    <w:rsid w:val="000B5422"/>
    <w:rsid w:val="000C5145"/>
    <w:rsid w:val="000C73D6"/>
    <w:rsid w:val="000D4CC1"/>
    <w:rsid w:val="000D6216"/>
    <w:rsid w:val="000D7E13"/>
    <w:rsid w:val="000E6476"/>
    <w:rsid w:val="000F3051"/>
    <w:rsid w:val="000F3462"/>
    <w:rsid w:val="000F40C5"/>
    <w:rsid w:val="000F56B4"/>
    <w:rsid w:val="00100A98"/>
    <w:rsid w:val="00100B0C"/>
    <w:rsid w:val="00100BDA"/>
    <w:rsid w:val="00105A12"/>
    <w:rsid w:val="00105D58"/>
    <w:rsid w:val="001072D1"/>
    <w:rsid w:val="0010789E"/>
    <w:rsid w:val="001079F6"/>
    <w:rsid w:val="0011237D"/>
    <w:rsid w:val="001145B2"/>
    <w:rsid w:val="00114C4C"/>
    <w:rsid w:val="00121589"/>
    <w:rsid w:val="00123547"/>
    <w:rsid w:val="001237ED"/>
    <w:rsid w:val="00123955"/>
    <w:rsid w:val="001255ED"/>
    <w:rsid w:val="001264E6"/>
    <w:rsid w:val="001265A9"/>
    <w:rsid w:val="001266BD"/>
    <w:rsid w:val="001270FD"/>
    <w:rsid w:val="00131ED6"/>
    <w:rsid w:val="0013560E"/>
    <w:rsid w:val="00135761"/>
    <w:rsid w:val="001358EC"/>
    <w:rsid w:val="00136202"/>
    <w:rsid w:val="001400C6"/>
    <w:rsid w:val="00141FD2"/>
    <w:rsid w:val="00143523"/>
    <w:rsid w:val="00144495"/>
    <w:rsid w:val="001455D3"/>
    <w:rsid w:val="00146A29"/>
    <w:rsid w:val="001471C0"/>
    <w:rsid w:val="00147A48"/>
    <w:rsid w:val="001507E9"/>
    <w:rsid w:val="001575AB"/>
    <w:rsid w:val="00157E74"/>
    <w:rsid w:val="00162A96"/>
    <w:rsid w:val="00181F32"/>
    <w:rsid w:val="001823B9"/>
    <w:rsid w:val="00182570"/>
    <w:rsid w:val="001842A7"/>
    <w:rsid w:val="00185801"/>
    <w:rsid w:val="00187DE8"/>
    <w:rsid w:val="0019049C"/>
    <w:rsid w:val="001A0853"/>
    <w:rsid w:val="001A0972"/>
    <w:rsid w:val="001A3752"/>
    <w:rsid w:val="001A3F49"/>
    <w:rsid w:val="001A5D7A"/>
    <w:rsid w:val="001A7EDE"/>
    <w:rsid w:val="001B6DFB"/>
    <w:rsid w:val="001B79AC"/>
    <w:rsid w:val="001C561E"/>
    <w:rsid w:val="001D0B8F"/>
    <w:rsid w:val="001D2C4F"/>
    <w:rsid w:val="001D39A9"/>
    <w:rsid w:val="001E4F8E"/>
    <w:rsid w:val="001E71B1"/>
    <w:rsid w:val="001F1A00"/>
    <w:rsid w:val="001F2CEB"/>
    <w:rsid w:val="001F62AB"/>
    <w:rsid w:val="001F6639"/>
    <w:rsid w:val="00200CD4"/>
    <w:rsid w:val="0020327E"/>
    <w:rsid w:val="00204019"/>
    <w:rsid w:val="002060A1"/>
    <w:rsid w:val="0020740A"/>
    <w:rsid w:val="00210220"/>
    <w:rsid w:val="00213149"/>
    <w:rsid w:val="002146FD"/>
    <w:rsid w:val="00215497"/>
    <w:rsid w:val="00221F61"/>
    <w:rsid w:val="00226393"/>
    <w:rsid w:val="00227405"/>
    <w:rsid w:val="00232E8C"/>
    <w:rsid w:val="00243255"/>
    <w:rsid w:val="00243EBC"/>
    <w:rsid w:val="00245674"/>
    <w:rsid w:val="002459DF"/>
    <w:rsid w:val="00246204"/>
    <w:rsid w:val="002469EA"/>
    <w:rsid w:val="002532F4"/>
    <w:rsid w:val="00253B01"/>
    <w:rsid w:val="00256F40"/>
    <w:rsid w:val="00260EB9"/>
    <w:rsid w:val="0026166D"/>
    <w:rsid w:val="00261FDE"/>
    <w:rsid w:val="00263805"/>
    <w:rsid w:val="00264302"/>
    <w:rsid w:val="00270B23"/>
    <w:rsid w:val="00275987"/>
    <w:rsid w:val="00276D8D"/>
    <w:rsid w:val="00280180"/>
    <w:rsid w:val="002822B9"/>
    <w:rsid w:val="002843F5"/>
    <w:rsid w:val="002863AD"/>
    <w:rsid w:val="00286AD5"/>
    <w:rsid w:val="00287D8D"/>
    <w:rsid w:val="00290172"/>
    <w:rsid w:val="00291E2F"/>
    <w:rsid w:val="00292AEF"/>
    <w:rsid w:val="002962BF"/>
    <w:rsid w:val="002A2C74"/>
    <w:rsid w:val="002A6AE6"/>
    <w:rsid w:val="002B102F"/>
    <w:rsid w:val="002B13EF"/>
    <w:rsid w:val="002B1688"/>
    <w:rsid w:val="002B18C1"/>
    <w:rsid w:val="002B55D6"/>
    <w:rsid w:val="002C0740"/>
    <w:rsid w:val="002C0A8C"/>
    <w:rsid w:val="002C6742"/>
    <w:rsid w:val="002C67DE"/>
    <w:rsid w:val="002D2495"/>
    <w:rsid w:val="002D3DCB"/>
    <w:rsid w:val="002D4CCF"/>
    <w:rsid w:val="002D56FF"/>
    <w:rsid w:val="002E0475"/>
    <w:rsid w:val="002E0FD7"/>
    <w:rsid w:val="002E2DAC"/>
    <w:rsid w:val="002E5205"/>
    <w:rsid w:val="002F0598"/>
    <w:rsid w:val="002F0A01"/>
    <w:rsid w:val="002F533E"/>
    <w:rsid w:val="0030434F"/>
    <w:rsid w:val="00314421"/>
    <w:rsid w:val="00314C3C"/>
    <w:rsid w:val="003163A5"/>
    <w:rsid w:val="00316C2A"/>
    <w:rsid w:val="003228AE"/>
    <w:rsid w:val="003232A4"/>
    <w:rsid w:val="00324352"/>
    <w:rsid w:val="0033160D"/>
    <w:rsid w:val="0033191F"/>
    <w:rsid w:val="00334107"/>
    <w:rsid w:val="00336400"/>
    <w:rsid w:val="0034410F"/>
    <w:rsid w:val="00347C34"/>
    <w:rsid w:val="0035152E"/>
    <w:rsid w:val="00352F61"/>
    <w:rsid w:val="003550FE"/>
    <w:rsid w:val="00356993"/>
    <w:rsid w:val="00357BD5"/>
    <w:rsid w:val="00360FB3"/>
    <w:rsid w:val="00367B5F"/>
    <w:rsid w:val="003735BC"/>
    <w:rsid w:val="0038148B"/>
    <w:rsid w:val="00383580"/>
    <w:rsid w:val="0038368B"/>
    <w:rsid w:val="00383798"/>
    <w:rsid w:val="00384FE7"/>
    <w:rsid w:val="003929AA"/>
    <w:rsid w:val="00394DE0"/>
    <w:rsid w:val="003979D5"/>
    <w:rsid w:val="003A31FB"/>
    <w:rsid w:val="003A33B8"/>
    <w:rsid w:val="003A3EFA"/>
    <w:rsid w:val="003A5376"/>
    <w:rsid w:val="003A5CEF"/>
    <w:rsid w:val="003B103A"/>
    <w:rsid w:val="003B1A67"/>
    <w:rsid w:val="003B1A95"/>
    <w:rsid w:val="003B7461"/>
    <w:rsid w:val="003B7555"/>
    <w:rsid w:val="003B7BCE"/>
    <w:rsid w:val="003C2A53"/>
    <w:rsid w:val="003C527D"/>
    <w:rsid w:val="003C6751"/>
    <w:rsid w:val="003C79FC"/>
    <w:rsid w:val="003D1042"/>
    <w:rsid w:val="003D3760"/>
    <w:rsid w:val="003E5C6C"/>
    <w:rsid w:val="003F0B64"/>
    <w:rsid w:val="003F27D0"/>
    <w:rsid w:val="003F2E7A"/>
    <w:rsid w:val="003F48C7"/>
    <w:rsid w:val="003F4B30"/>
    <w:rsid w:val="003F56DB"/>
    <w:rsid w:val="003F7290"/>
    <w:rsid w:val="00402660"/>
    <w:rsid w:val="004060FB"/>
    <w:rsid w:val="004062C0"/>
    <w:rsid w:val="00406707"/>
    <w:rsid w:val="004235E4"/>
    <w:rsid w:val="00432A66"/>
    <w:rsid w:val="00433F87"/>
    <w:rsid w:val="00434ADC"/>
    <w:rsid w:val="00440FE7"/>
    <w:rsid w:val="0044157B"/>
    <w:rsid w:val="00446842"/>
    <w:rsid w:val="0044799B"/>
    <w:rsid w:val="00450CCE"/>
    <w:rsid w:val="004519D0"/>
    <w:rsid w:val="00452B6B"/>
    <w:rsid w:val="00453AA4"/>
    <w:rsid w:val="0045487D"/>
    <w:rsid w:val="00457188"/>
    <w:rsid w:val="00460E67"/>
    <w:rsid w:val="00462808"/>
    <w:rsid w:val="004646E1"/>
    <w:rsid w:val="004647EA"/>
    <w:rsid w:val="00464911"/>
    <w:rsid w:val="004664FA"/>
    <w:rsid w:val="004728A0"/>
    <w:rsid w:val="00474E44"/>
    <w:rsid w:val="00474E46"/>
    <w:rsid w:val="0049012D"/>
    <w:rsid w:val="004922DA"/>
    <w:rsid w:val="004970E9"/>
    <w:rsid w:val="004A167D"/>
    <w:rsid w:val="004A203A"/>
    <w:rsid w:val="004B015C"/>
    <w:rsid w:val="004B0A64"/>
    <w:rsid w:val="004B1600"/>
    <w:rsid w:val="004B278B"/>
    <w:rsid w:val="004B3D4E"/>
    <w:rsid w:val="004B4736"/>
    <w:rsid w:val="004B484E"/>
    <w:rsid w:val="004B5C93"/>
    <w:rsid w:val="004C3855"/>
    <w:rsid w:val="004C466D"/>
    <w:rsid w:val="004C7E54"/>
    <w:rsid w:val="004D19F8"/>
    <w:rsid w:val="004D21EC"/>
    <w:rsid w:val="004D4E4E"/>
    <w:rsid w:val="004E0007"/>
    <w:rsid w:val="004E2FEC"/>
    <w:rsid w:val="004E6862"/>
    <w:rsid w:val="004F383B"/>
    <w:rsid w:val="004F6786"/>
    <w:rsid w:val="004F6D01"/>
    <w:rsid w:val="00503497"/>
    <w:rsid w:val="005035C3"/>
    <w:rsid w:val="00505A01"/>
    <w:rsid w:val="005071E0"/>
    <w:rsid w:val="00507CB7"/>
    <w:rsid w:val="0051043D"/>
    <w:rsid w:val="00520477"/>
    <w:rsid w:val="005232B2"/>
    <w:rsid w:val="00523D01"/>
    <w:rsid w:val="00527B7B"/>
    <w:rsid w:val="00530BD5"/>
    <w:rsid w:val="00531C4F"/>
    <w:rsid w:val="0053293D"/>
    <w:rsid w:val="00537342"/>
    <w:rsid w:val="005420D1"/>
    <w:rsid w:val="005469B0"/>
    <w:rsid w:val="00546E1A"/>
    <w:rsid w:val="00550A88"/>
    <w:rsid w:val="00552E00"/>
    <w:rsid w:val="00553610"/>
    <w:rsid w:val="005546CD"/>
    <w:rsid w:val="005555B8"/>
    <w:rsid w:val="00556A4B"/>
    <w:rsid w:val="00564AE5"/>
    <w:rsid w:val="00564EEE"/>
    <w:rsid w:val="00565CFC"/>
    <w:rsid w:val="005661FA"/>
    <w:rsid w:val="00566B5C"/>
    <w:rsid w:val="0056788A"/>
    <w:rsid w:val="005733FD"/>
    <w:rsid w:val="00573F16"/>
    <w:rsid w:val="005741DB"/>
    <w:rsid w:val="0057764C"/>
    <w:rsid w:val="00582E12"/>
    <w:rsid w:val="00583107"/>
    <w:rsid w:val="00587143"/>
    <w:rsid w:val="005955B2"/>
    <w:rsid w:val="00596056"/>
    <w:rsid w:val="00596F99"/>
    <w:rsid w:val="005A1D26"/>
    <w:rsid w:val="005A2355"/>
    <w:rsid w:val="005C239C"/>
    <w:rsid w:val="005C3D2E"/>
    <w:rsid w:val="005D4CE0"/>
    <w:rsid w:val="005D7BF2"/>
    <w:rsid w:val="005E04F7"/>
    <w:rsid w:val="005F25CC"/>
    <w:rsid w:val="005F5769"/>
    <w:rsid w:val="005F696B"/>
    <w:rsid w:val="00601A7B"/>
    <w:rsid w:val="00603333"/>
    <w:rsid w:val="0061045A"/>
    <w:rsid w:val="0061088D"/>
    <w:rsid w:val="006229EF"/>
    <w:rsid w:val="006262C9"/>
    <w:rsid w:val="00635411"/>
    <w:rsid w:val="00637595"/>
    <w:rsid w:val="00637AA5"/>
    <w:rsid w:val="006402CF"/>
    <w:rsid w:val="00640719"/>
    <w:rsid w:val="006408B8"/>
    <w:rsid w:val="00642E6B"/>
    <w:rsid w:val="00645514"/>
    <w:rsid w:val="00650820"/>
    <w:rsid w:val="00652786"/>
    <w:rsid w:val="006539E1"/>
    <w:rsid w:val="00657195"/>
    <w:rsid w:val="00661746"/>
    <w:rsid w:val="00671003"/>
    <w:rsid w:val="006714A7"/>
    <w:rsid w:val="0067210F"/>
    <w:rsid w:val="00675C27"/>
    <w:rsid w:val="006775F9"/>
    <w:rsid w:val="00683820"/>
    <w:rsid w:val="00683BC9"/>
    <w:rsid w:val="00685856"/>
    <w:rsid w:val="00686285"/>
    <w:rsid w:val="00687C75"/>
    <w:rsid w:val="006942D7"/>
    <w:rsid w:val="006975EF"/>
    <w:rsid w:val="00697FB0"/>
    <w:rsid w:val="006A6894"/>
    <w:rsid w:val="006A6E68"/>
    <w:rsid w:val="006B0E84"/>
    <w:rsid w:val="006B42ED"/>
    <w:rsid w:val="006B51B4"/>
    <w:rsid w:val="006B618F"/>
    <w:rsid w:val="006B668B"/>
    <w:rsid w:val="006B6F22"/>
    <w:rsid w:val="006C1C7E"/>
    <w:rsid w:val="006C6240"/>
    <w:rsid w:val="006D034F"/>
    <w:rsid w:val="006D0528"/>
    <w:rsid w:val="006D0825"/>
    <w:rsid w:val="006D26C1"/>
    <w:rsid w:val="006D2B2F"/>
    <w:rsid w:val="006E041F"/>
    <w:rsid w:val="006E63E3"/>
    <w:rsid w:val="006E740A"/>
    <w:rsid w:val="006F75E4"/>
    <w:rsid w:val="007017E2"/>
    <w:rsid w:val="0070189D"/>
    <w:rsid w:val="007020A9"/>
    <w:rsid w:val="00702692"/>
    <w:rsid w:val="007037BD"/>
    <w:rsid w:val="007046E5"/>
    <w:rsid w:val="00706374"/>
    <w:rsid w:val="007107ED"/>
    <w:rsid w:val="00711012"/>
    <w:rsid w:val="0072453F"/>
    <w:rsid w:val="00724724"/>
    <w:rsid w:val="007261A4"/>
    <w:rsid w:val="0072678A"/>
    <w:rsid w:val="0072700E"/>
    <w:rsid w:val="00731674"/>
    <w:rsid w:val="00734B55"/>
    <w:rsid w:val="00735051"/>
    <w:rsid w:val="00742308"/>
    <w:rsid w:val="00744082"/>
    <w:rsid w:val="00744301"/>
    <w:rsid w:val="00746E06"/>
    <w:rsid w:val="00747541"/>
    <w:rsid w:val="007507D9"/>
    <w:rsid w:val="0075281B"/>
    <w:rsid w:val="007616A1"/>
    <w:rsid w:val="00762686"/>
    <w:rsid w:val="00762AA0"/>
    <w:rsid w:val="00762E90"/>
    <w:rsid w:val="0077018B"/>
    <w:rsid w:val="007703A5"/>
    <w:rsid w:val="00772267"/>
    <w:rsid w:val="00772420"/>
    <w:rsid w:val="007731A7"/>
    <w:rsid w:val="00780E84"/>
    <w:rsid w:val="00781728"/>
    <w:rsid w:val="00784081"/>
    <w:rsid w:val="00786AA9"/>
    <w:rsid w:val="00786D2E"/>
    <w:rsid w:val="00791646"/>
    <w:rsid w:val="007A3909"/>
    <w:rsid w:val="007A3FC2"/>
    <w:rsid w:val="007A57DF"/>
    <w:rsid w:val="007A76A1"/>
    <w:rsid w:val="007A7FEC"/>
    <w:rsid w:val="007B4EE8"/>
    <w:rsid w:val="007B5AD1"/>
    <w:rsid w:val="007B5FB3"/>
    <w:rsid w:val="007B7308"/>
    <w:rsid w:val="007C1186"/>
    <w:rsid w:val="007C6D70"/>
    <w:rsid w:val="007D2FBE"/>
    <w:rsid w:val="007D3180"/>
    <w:rsid w:val="007D6D8C"/>
    <w:rsid w:val="007E1989"/>
    <w:rsid w:val="007E261C"/>
    <w:rsid w:val="007E2794"/>
    <w:rsid w:val="007E4C87"/>
    <w:rsid w:val="007E60B5"/>
    <w:rsid w:val="007E6CD1"/>
    <w:rsid w:val="007F0C9B"/>
    <w:rsid w:val="007F593F"/>
    <w:rsid w:val="007F6E11"/>
    <w:rsid w:val="007F76AD"/>
    <w:rsid w:val="00801E4A"/>
    <w:rsid w:val="0080568C"/>
    <w:rsid w:val="00805EE1"/>
    <w:rsid w:val="00806E50"/>
    <w:rsid w:val="0081728A"/>
    <w:rsid w:val="008174A2"/>
    <w:rsid w:val="00820008"/>
    <w:rsid w:val="00822D4E"/>
    <w:rsid w:val="0082350C"/>
    <w:rsid w:val="00825F35"/>
    <w:rsid w:val="00832413"/>
    <w:rsid w:val="00841573"/>
    <w:rsid w:val="00841942"/>
    <w:rsid w:val="008455C0"/>
    <w:rsid w:val="00860222"/>
    <w:rsid w:val="00862BA1"/>
    <w:rsid w:val="0086589E"/>
    <w:rsid w:val="00865C92"/>
    <w:rsid w:val="008668F5"/>
    <w:rsid w:val="00872173"/>
    <w:rsid w:val="008721F0"/>
    <w:rsid w:val="008743A3"/>
    <w:rsid w:val="00876F96"/>
    <w:rsid w:val="00881988"/>
    <w:rsid w:val="00884039"/>
    <w:rsid w:val="00887170"/>
    <w:rsid w:val="00893B99"/>
    <w:rsid w:val="0089693E"/>
    <w:rsid w:val="008970D1"/>
    <w:rsid w:val="008A0AAF"/>
    <w:rsid w:val="008A7DBB"/>
    <w:rsid w:val="008B04EE"/>
    <w:rsid w:val="008B0814"/>
    <w:rsid w:val="008B1B0D"/>
    <w:rsid w:val="008B2555"/>
    <w:rsid w:val="008B2AF8"/>
    <w:rsid w:val="008B5B4E"/>
    <w:rsid w:val="008B5BD5"/>
    <w:rsid w:val="008B78B6"/>
    <w:rsid w:val="008B7F64"/>
    <w:rsid w:val="008C588B"/>
    <w:rsid w:val="008D28BE"/>
    <w:rsid w:val="008D2F28"/>
    <w:rsid w:val="008D48E9"/>
    <w:rsid w:val="008D4B1B"/>
    <w:rsid w:val="008D5DFE"/>
    <w:rsid w:val="008D6516"/>
    <w:rsid w:val="008D6570"/>
    <w:rsid w:val="008E2A4B"/>
    <w:rsid w:val="008E2C6B"/>
    <w:rsid w:val="008E3DDE"/>
    <w:rsid w:val="008E6500"/>
    <w:rsid w:val="008E6A01"/>
    <w:rsid w:val="008F0EC1"/>
    <w:rsid w:val="008F4B27"/>
    <w:rsid w:val="008F6535"/>
    <w:rsid w:val="008F74C9"/>
    <w:rsid w:val="00904A5B"/>
    <w:rsid w:val="00904B56"/>
    <w:rsid w:val="00904F3E"/>
    <w:rsid w:val="00906A2B"/>
    <w:rsid w:val="0091081C"/>
    <w:rsid w:val="00920786"/>
    <w:rsid w:val="009208E4"/>
    <w:rsid w:val="00921D88"/>
    <w:rsid w:val="00925163"/>
    <w:rsid w:val="00925FD2"/>
    <w:rsid w:val="0092718D"/>
    <w:rsid w:val="009271D3"/>
    <w:rsid w:val="00927200"/>
    <w:rsid w:val="00931BC2"/>
    <w:rsid w:val="009345FA"/>
    <w:rsid w:val="00935B7D"/>
    <w:rsid w:val="00954657"/>
    <w:rsid w:val="0096085B"/>
    <w:rsid w:val="00963941"/>
    <w:rsid w:val="009642E1"/>
    <w:rsid w:val="009673CD"/>
    <w:rsid w:val="009676A3"/>
    <w:rsid w:val="00970AC2"/>
    <w:rsid w:val="009774AB"/>
    <w:rsid w:val="00983E40"/>
    <w:rsid w:val="0098415A"/>
    <w:rsid w:val="00985BD0"/>
    <w:rsid w:val="009872DD"/>
    <w:rsid w:val="009A7DF9"/>
    <w:rsid w:val="009B0576"/>
    <w:rsid w:val="009B0D6B"/>
    <w:rsid w:val="009B4685"/>
    <w:rsid w:val="009B6749"/>
    <w:rsid w:val="009C0535"/>
    <w:rsid w:val="009C1F3B"/>
    <w:rsid w:val="009C5C6D"/>
    <w:rsid w:val="009D72FD"/>
    <w:rsid w:val="009E030F"/>
    <w:rsid w:val="009E2A97"/>
    <w:rsid w:val="009E43BF"/>
    <w:rsid w:val="009E4853"/>
    <w:rsid w:val="009E6590"/>
    <w:rsid w:val="009E6C92"/>
    <w:rsid w:val="009E7E69"/>
    <w:rsid w:val="009F0743"/>
    <w:rsid w:val="009F693D"/>
    <w:rsid w:val="009F7891"/>
    <w:rsid w:val="00A01843"/>
    <w:rsid w:val="00A04139"/>
    <w:rsid w:val="00A065D4"/>
    <w:rsid w:val="00A06B54"/>
    <w:rsid w:val="00A124D8"/>
    <w:rsid w:val="00A12C9D"/>
    <w:rsid w:val="00A162AD"/>
    <w:rsid w:val="00A17C85"/>
    <w:rsid w:val="00A20441"/>
    <w:rsid w:val="00A2061A"/>
    <w:rsid w:val="00A24707"/>
    <w:rsid w:val="00A25432"/>
    <w:rsid w:val="00A25894"/>
    <w:rsid w:val="00A30F43"/>
    <w:rsid w:val="00A30FB3"/>
    <w:rsid w:val="00A32309"/>
    <w:rsid w:val="00A351D9"/>
    <w:rsid w:val="00A35BBC"/>
    <w:rsid w:val="00A3730F"/>
    <w:rsid w:val="00A37CD8"/>
    <w:rsid w:val="00A402A8"/>
    <w:rsid w:val="00A40E1E"/>
    <w:rsid w:val="00A42103"/>
    <w:rsid w:val="00A44188"/>
    <w:rsid w:val="00A445CD"/>
    <w:rsid w:val="00A44FAB"/>
    <w:rsid w:val="00A47A2E"/>
    <w:rsid w:val="00A531B4"/>
    <w:rsid w:val="00A53A0C"/>
    <w:rsid w:val="00A67AF5"/>
    <w:rsid w:val="00A67EFD"/>
    <w:rsid w:val="00A701AE"/>
    <w:rsid w:val="00A703BF"/>
    <w:rsid w:val="00A71B73"/>
    <w:rsid w:val="00A82D9A"/>
    <w:rsid w:val="00A837B9"/>
    <w:rsid w:val="00A95C4B"/>
    <w:rsid w:val="00A97782"/>
    <w:rsid w:val="00AA03DC"/>
    <w:rsid w:val="00AA09D2"/>
    <w:rsid w:val="00AB2DDD"/>
    <w:rsid w:val="00AB759F"/>
    <w:rsid w:val="00AC62A5"/>
    <w:rsid w:val="00AD1C74"/>
    <w:rsid w:val="00AD3884"/>
    <w:rsid w:val="00AD5AB1"/>
    <w:rsid w:val="00AD6B8D"/>
    <w:rsid w:val="00AE1A98"/>
    <w:rsid w:val="00AE2CF7"/>
    <w:rsid w:val="00AE5526"/>
    <w:rsid w:val="00AE794E"/>
    <w:rsid w:val="00AE79DA"/>
    <w:rsid w:val="00AF235F"/>
    <w:rsid w:val="00AF5258"/>
    <w:rsid w:val="00AF6181"/>
    <w:rsid w:val="00AF6A7C"/>
    <w:rsid w:val="00AF6F40"/>
    <w:rsid w:val="00B00D02"/>
    <w:rsid w:val="00B01A6A"/>
    <w:rsid w:val="00B02344"/>
    <w:rsid w:val="00B0606E"/>
    <w:rsid w:val="00B12500"/>
    <w:rsid w:val="00B147E2"/>
    <w:rsid w:val="00B177A0"/>
    <w:rsid w:val="00B204E9"/>
    <w:rsid w:val="00B2186F"/>
    <w:rsid w:val="00B21922"/>
    <w:rsid w:val="00B2331C"/>
    <w:rsid w:val="00B26D4E"/>
    <w:rsid w:val="00B27863"/>
    <w:rsid w:val="00B30656"/>
    <w:rsid w:val="00B330E3"/>
    <w:rsid w:val="00B332BD"/>
    <w:rsid w:val="00B37C44"/>
    <w:rsid w:val="00B408B8"/>
    <w:rsid w:val="00B40E57"/>
    <w:rsid w:val="00B41397"/>
    <w:rsid w:val="00B4354F"/>
    <w:rsid w:val="00B4364F"/>
    <w:rsid w:val="00B4772E"/>
    <w:rsid w:val="00B5408B"/>
    <w:rsid w:val="00B56BD9"/>
    <w:rsid w:val="00B56EE2"/>
    <w:rsid w:val="00B61A28"/>
    <w:rsid w:val="00B61D42"/>
    <w:rsid w:val="00B659E9"/>
    <w:rsid w:val="00B6692E"/>
    <w:rsid w:val="00B670A5"/>
    <w:rsid w:val="00B72B03"/>
    <w:rsid w:val="00B73AB2"/>
    <w:rsid w:val="00B74B9F"/>
    <w:rsid w:val="00B7683C"/>
    <w:rsid w:val="00B7729F"/>
    <w:rsid w:val="00B81513"/>
    <w:rsid w:val="00B816DB"/>
    <w:rsid w:val="00B83730"/>
    <w:rsid w:val="00B90DC0"/>
    <w:rsid w:val="00B916A8"/>
    <w:rsid w:val="00B95921"/>
    <w:rsid w:val="00B96103"/>
    <w:rsid w:val="00BA09BE"/>
    <w:rsid w:val="00BA221D"/>
    <w:rsid w:val="00BA2313"/>
    <w:rsid w:val="00BA5414"/>
    <w:rsid w:val="00BA6AAD"/>
    <w:rsid w:val="00BA7A98"/>
    <w:rsid w:val="00BB0819"/>
    <w:rsid w:val="00BB0DE4"/>
    <w:rsid w:val="00BB15AD"/>
    <w:rsid w:val="00BB2839"/>
    <w:rsid w:val="00BB4314"/>
    <w:rsid w:val="00BE4C0B"/>
    <w:rsid w:val="00BE4DDF"/>
    <w:rsid w:val="00BE509D"/>
    <w:rsid w:val="00BE5CB2"/>
    <w:rsid w:val="00BF216E"/>
    <w:rsid w:val="00BF4FD2"/>
    <w:rsid w:val="00BF613C"/>
    <w:rsid w:val="00BF6309"/>
    <w:rsid w:val="00BF63B1"/>
    <w:rsid w:val="00BF68D5"/>
    <w:rsid w:val="00C038C1"/>
    <w:rsid w:val="00C06DE9"/>
    <w:rsid w:val="00C11BFF"/>
    <w:rsid w:val="00C13EB0"/>
    <w:rsid w:val="00C178BC"/>
    <w:rsid w:val="00C17967"/>
    <w:rsid w:val="00C221D8"/>
    <w:rsid w:val="00C22252"/>
    <w:rsid w:val="00C234C2"/>
    <w:rsid w:val="00C31495"/>
    <w:rsid w:val="00C31A40"/>
    <w:rsid w:val="00C3373C"/>
    <w:rsid w:val="00C33A9E"/>
    <w:rsid w:val="00C34430"/>
    <w:rsid w:val="00C35303"/>
    <w:rsid w:val="00C36BC9"/>
    <w:rsid w:val="00C413E3"/>
    <w:rsid w:val="00C45B08"/>
    <w:rsid w:val="00C54E67"/>
    <w:rsid w:val="00C55440"/>
    <w:rsid w:val="00C61243"/>
    <w:rsid w:val="00C643DD"/>
    <w:rsid w:val="00C72E0B"/>
    <w:rsid w:val="00C75666"/>
    <w:rsid w:val="00C75FA6"/>
    <w:rsid w:val="00C77430"/>
    <w:rsid w:val="00C8000F"/>
    <w:rsid w:val="00C81E64"/>
    <w:rsid w:val="00C86741"/>
    <w:rsid w:val="00C92006"/>
    <w:rsid w:val="00C94085"/>
    <w:rsid w:val="00C96608"/>
    <w:rsid w:val="00C97039"/>
    <w:rsid w:val="00CA1DF5"/>
    <w:rsid w:val="00CA2A22"/>
    <w:rsid w:val="00CA3D79"/>
    <w:rsid w:val="00CA561A"/>
    <w:rsid w:val="00CA669F"/>
    <w:rsid w:val="00CB3051"/>
    <w:rsid w:val="00CB46D9"/>
    <w:rsid w:val="00CB69B8"/>
    <w:rsid w:val="00CB7E75"/>
    <w:rsid w:val="00CC5461"/>
    <w:rsid w:val="00CC5C85"/>
    <w:rsid w:val="00CD0E78"/>
    <w:rsid w:val="00CD6076"/>
    <w:rsid w:val="00CE1FC7"/>
    <w:rsid w:val="00CE2A01"/>
    <w:rsid w:val="00CF22B7"/>
    <w:rsid w:val="00CF2B97"/>
    <w:rsid w:val="00CF645F"/>
    <w:rsid w:val="00D04042"/>
    <w:rsid w:val="00D06455"/>
    <w:rsid w:val="00D07A9A"/>
    <w:rsid w:val="00D11398"/>
    <w:rsid w:val="00D127DD"/>
    <w:rsid w:val="00D13205"/>
    <w:rsid w:val="00D25784"/>
    <w:rsid w:val="00D25D9A"/>
    <w:rsid w:val="00D305FF"/>
    <w:rsid w:val="00D31AE6"/>
    <w:rsid w:val="00D32774"/>
    <w:rsid w:val="00D3381F"/>
    <w:rsid w:val="00D34B5E"/>
    <w:rsid w:val="00D35282"/>
    <w:rsid w:val="00D35A00"/>
    <w:rsid w:val="00D36247"/>
    <w:rsid w:val="00D37C84"/>
    <w:rsid w:val="00D41ED7"/>
    <w:rsid w:val="00D42D18"/>
    <w:rsid w:val="00D42E3D"/>
    <w:rsid w:val="00D44B19"/>
    <w:rsid w:val="00D44DF8"/>
    <w:rsid w:val="00D477DD"/>
    <w:rsid w:val="00D47B2E"/>
    <w:rsid w:val="00D536B8"/>
    <w:rsid w:val="00D53C1F"/>
    <w:rsid w:val="00D5632B"/>
    <w:rsid w:val="00D56A28"/>
    <w:rsid w:val="00D57E89"/>
    <w:rsid w:val="00D604B4"/>
    <w:rsid w:val="00D61052"/>
    <w:rsid w:val="00D61907"/>
    <w:rsid w:val="00D62523"/>
    <w:rsid w:val="00D66DC5"/>
    <w:rsid w:val="00D671B8"/>
    <w:rsid w:val="00D724EA"/>
    <w:rsid w:val="00D75744"/>
    <w:rsid w:val="00D80B04"/>
    <w:rsid w:val="00D85D90"/>
    <w:rsid w:val="00D92C18"/>
    <w:rsid w:val="00D947E2"/>
    <w:rsid w:val="00D94D4A"/>
    <w:rsid w:val="00D96D19"/>
    <w:rsid w:val="00DA02C7"/>
    <w:rsid w:val="00DA227A"/>
    <w:rsid w:val="00DA48F2"/>
    <w:rsid w:val="00DA79C0"/>
    <w:rsid w:val="00DA7EF2"/>
    <w:rsid w:val="00DB2F4B"/>
    <w:rsid w:val="00DB424E"/>
    <w:rsid w:val="00DB44E0"/>
    <w:rsid w:val="00DB60DF"/>
    <w:rsid w:val="00DB658A"/>
    <w:rsid w:val="00DC1073"/>
    <w:rsid w:val="00DC6DEC"/>
    <w:rsid w:val="00DC7833"/>
    <w:rsid w:val="00DD17AA"/>
    <w:rsid w:val="00DE199B"/>
    <w:rsid w:val="00DE2C4C"/>
    <w:rsid w:val="00DE3A94"/>
    <w:rsid w:val="00DE3E90"/>
    <w:rsid w:val="00DE5770"/>
    <w:rsid w:val="00DF3839"/>
    <w:rsid w:val="00DF4DE5"/>
    <w:rsid w:val="00DF6093"/>
    <w:rsid w:val="00E00284"/>
    <w:rsid w:val="00E01A9C"/>
    <w:rsid w:val="00E02D3D"/>
    <w:rsid w:val="00E11980"/>
    <w:rsid w:val="00E1561F"/>
    <w:rsid w:val="00E1694D"/>
    <w:rsid w:val="00E21476"/>
    <w:rsid w:val="00E2456E"/>
    <w:rsid w:val="00E259BF"/>
    <w:rsid w:val="00E2717D"/>
    <w:rsid w:val="00E30110"/>
    <w:rsid w:val="00E31292"/>
    <w:rsid w:val="00E371A3"/>
    <w:rsid w:val="00E37354"/>
    <w:rsid w:val="00E47B6A"/>
    <w:rsid w:val="00E534D8"/>
    <w:rsid w:val="00E61EFE"/>
    <w:rsid w:val="00E67871"/>
    <w:rsid w:val="00E71FB0"/>
    <w:rsid w:val="00E7345B"/>
    <w:rsid w:val="00E76763"/>
    <w:rsid w:val="00E76F5C"/>
    <w:rsid w:val="00E8267C"/>
    <w:rsid w:val="00E84C05"/>
    <w:rsid w:val="00E85293"/>
    <w:rsid w:val="00E8539E"/>
    <w:rsid w:val="00E85B67"/>
    <w:rsid w:val="00E87A6E"/>
    <w:rsid w:val="00E87D91"/>
    <w:rsid w:val="00E94594"/>
    <w:rsid w:val="00EA030B"/>
    <w:rsid w:val="00EA1D56"/>
    <w:rsid w:val="00EA2291"/>
    <w:rsid w:val="00EA2997"/>
    <w:rsid w:val="00EA3BBC"/>
    <w:rsid w:val="00EA67C0"/>
    <w:rsid w:val="00EA749F"/>
    <w:rsid w:val="00EB01DA"/>
    <w:rsid w:val="00EB1A72"/>
    <w:rsid w:val="00EB3BA9"/>
    <w:rsid w:val="00EB6239"/>
    <w:rsid w:val="00EC2D62"/>
    <w:rsid w:val="00EC3F4E"/>
    <w:rsid w:val="00ED07E4"/>
    <w:rsid w:val="00ED2507"/>
    <w:rsid w:val="00ED2F93"/>
    <w:rsid w:val="00ED7D07"/>
    <w:rsid w:val="00EE2939"/>
    <w:rsid w:val="00EE377C"/>
    <w:rsid w:val="00EE5096"/>
    <w:rsid w:val="00EF029C"/>
    <w:rsid w:val="00EF317F"/>
    <w:rsid w:val="00EF3A3B"/>
    <w:rsid w:val="00F0166E"/>
    <w:rsid w:val="00F04014"/>
    <w:rsid w:val="00F0572D"/>
    <w:rsid w:val="00F06682"/>
    <w:rsid w:val="00F11045"/>
    <w:rsid w:val="00F12225"/>
    <w:rsid w:val="00F13266"/>
    <w:rsid w:val="00F13E2F"/>
    <w:rsid w:val="00F15D5F"/>
    <w:rsid w:val="00F16BE0"/>
    <w:rsid w:val="00F23080"/>
    <w:rsid w:val="00F23D9B"/>
    <w:rsid w:val="00F243B0"/>
    <w:rsid w:val="00F266F8"/>
    <w:rsid w:val="00F27485"/>
    <w:rsid w:val="00F2759F"/>
    <w:rsid w:val="00F30D4A"/>
    <w:rsid w:val="00F34FCE"/>
    <w:rsid w:val="00F36773"/>
    <w:rsid w:val="00F36BB4"/>
    <w:rsid w:val="00F36FFE"/>
    <w:rsid w:val="00F40C99"/>
    <w:rsid w:val="00F43FC7"/>
    <w:rsid w:val="00F560CC"/>
    <w:rsid w:val="00F60951"/>
    <w:rsid w:val="00F63467"/>
    <w:rsid w:val="00F6797B"/>
    <w:rsid w:val="00F70E7F"/>
    <w:rsid w:val="00F719E3"/>
    <w:rsid w:val="00F734B9"/>
    <w:rsid w:val="00F80D88"/>
    <w:rsid w:val="00F8135C"/>
    <w:rsid w:val="00F849DC"/>
    <w:rsid w:val="00F87CC5"/>
    <w:rsid w:val="00F90C8F"/>
    <w:rsid w:val="00F92AFB"/>
    <w:rsid w:val="00FA01B6"/>
    <w:rsid w:val="00FA0922"/>
    <w:rsid w:val="00FA10FC"/>
    <w:rsid w:val="00FA1C91"/>
    <w:rsid w:val="00FA2F4F"/>
    <w:rsid w:val="00FA2FA5"/>
    <w:rsid w:val="00FA4C6E"/>
    <w:rsid w:val="00FA69A8"/>
    <w:rsid w:val="00FA7E81"/>
    <w:rsid w:val="00FB4854"/>
    <w:rsid w:val="00FC19CF"/>
    <w:rsid w:val="00FC4D83"/>
    <w:rsid w:val="00FC7DDC"/>
    <w:rsid w:val="00FD0F30"/>
    <w:rsid w:val="00FD36D9"/>
    <w:rsid w:val="00FD5DF0"/>
    <w:rsid w:val="00FE1AF5"/>
    <w:rsid w:val="00FE1D6D"/>
    <w:rsid w:val="00FE2EA1"/>
    <w:rsid w:val="00FE4471"/>
    <w:rsid w:val="00FE5436"/>
    <w:rsid w:val="00FE59B6"/>
    <w:rsid w:val="00FE657B"/>
    <w:rsid w:val="00FE7A1B"/>
    <w:rsid w:val="00FF0EAD"/>
    <w:rsid w:val="00FF5015"/>
    <w:rsid w:val="00FF5B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49993E"/>
  <w15:chartTrackingRefBased/>
  <w15:docId w15:val="{0A0C9DB3-124D-44FE-B075-9FD544C47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sz w:val="24"/>
      <w:szCs w:val="24"/>
    </w:rPr>
  </w:style>
  <w:style w:type="paragraph" w:styleId="Titre1">
    <w:name w:val="heading 1"/>
    <w:basedOn w:val="Normal"/>
    <w:next w:val="Normal"/>
    <w:qFormat/>
    <w:pPr>
      <w:keepNext/>
      <w:keepLines/>
      <w:outlineLvl w:val="0"/>
    </w:pPr>
    <w:rPr>
      <w:rFonts w:ascii="Arial" w:hAnsi="Arial" w:cs="Arial"/>
      <w:b/>
      <w:bCs/>
      <w:sz w:val="32"/>
      <w:szCs w:val="32"/>
    </w:rPr>
  </w:style>
  <w:style w:type="paragraph" w:styleId="Titre2">
    <w:name w:val="heading 2"/>
    <w:basedOn w:val="Normal"/>
    <w:next w:val="Normal"/>
    <w:link w:val="Titre2Car"/>
    <w:uiPriority w:val="99"/>
    <w:qFormat/>
    <w:pPr>
      <w:keepNext/>
      <w:keepLines/>
      <w:outlineLvl w:val="1"/>
    </w:pPr>
    <w:rPr>
      <w:rFonts w:ascii="Arial" w:hAnsi="Arial"/>
      <w:b/>
      <w:bCs/>
      <w:lang w:val="x-none" w:eastAsia="x-none"/>
    </w:rPr>
  </w:style>
  <w:style w:type="paragraph" w:styleId="Titre3">
    <w:name w:val="heading 3"/>
    <w:basedOn w:val="Normal"/>
    <w:next w:val="Normal"/>
    <w:qFormat/>
    <w:pPr>
      <w:keepNext/>
      <w:keepLines/>
      <w:outlineLvl w:val="2"/>
    </w:pPr>
    <w:rPr>
      <w:rFonts w:ascii="Arial" w:hAnsi="Arial" w:cs="Arial"/>
    </w:rPr>
  </w:style>
  <w:style w:type="paragraph" w:styleId="Titre4">
    <w:name w:val="heading 4"/>
    <w:basedOn w:val="Normal"/>
    <w:next w:val="Normal"/>
    <w:qFormat/>
    <w:pPr>
      <w:keepNext/>
      <w:keepLines/>
      <w:outlineLvl w:val="3"/>
    </w:pPr>
    <w:rPr>
      <w:rFonts w:ascii="Arial" w:hAnsi="Arial" w:cs="Arial"/>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semiHidden/>
    <w:rsid w:val="00FA1C91"/>
  </w:style>
  <w:style w:type="paragraph" w:styleId="TM2">
    <w:name w:val="toc 2"/>
    <w:basedOn w:val="Normal"/>
    <w:next w:val="Normal"/>
    <w:autoRedefine/>
    <w:semiHidden/>
    <w:rsid w:val="00FA1C91"/>
    <w:pPr>
      <w:ind w:left="240"/>
    </w:pPr>
  </w:style>
  <w:style w:type="paragraph" w:styleId="TM3">
    <w:name w:val="toc 3"/>
    <w:basedOn w:val="Normal"/>
    <w:next w:val="Normal"/>
    <w:autoRedefine/>
    <w:semiHidden/>
    <w:rsid w:val="00FA1C91"/>
    <w:pPr>
      <w:ind w:left="480"/>
    </w:pPr>
  </w:style>
  <w:style w:type="character" w:styleId="Lienhypertexte">
    <w:name w:val="Hyperlink"/>
    <w:uiPriority w:val="99"/>
    <w:rsid w:val="00FA1C91"/>
    <w:rPr>
      <w:color w:val="0000FF"/>
      <w:u w:val="single"/>
    </w:rPr>
  </w:style>
  <w:style w:type="paragraph" w:styleId="En-tte">
    <w:name w:val="header"/>
    <w:basedOn w:val="Normal"/>
    <w:link w:val="En-tteCar"/>
    <w:uiPriority w:val="99"/>
    <w:rsid w:val="004D4E4E"/>
    <w:pPr>
      <w:tabs>
        <w:tab w:val="center" w:pos="4536"/>
        <w:tab w:val="right" w:pos="9072"/>
      </w:tabs>
    </w:pPr>
  </w:style>
  <w:style w:type="paragraph" w:styleId="Pieddepage">
    <w:name w:val="footer"/>
    <w:basedOn w:val="Normal"/>
    <w:rsid w:val="004D4E4E"/>
    <w:pPr>
      <w:tabs>
        <w:tab w:val="center" w:pos="4536"/>
        <w:tab w:val="right" w:pos="9072"/>
      </w:tabs>
    </w:pPr>
  </w:style>
  <w:style w:type="paragraph" w:styleId="Corpsdetexte">
    <w:name w:val="Body Text"/>
    <w:basedOn w:val="Normal"/>
    <w:link w:val="CorpsdetexteCar"/>
    <w:uiPriority w:val="99"/>
    <w:rsid w:val="00DB44E0"/>
    <w:pPr>
      <w:widowControl/>
      <w:autoSpaceDE/>
      <w:autoSpaceDN/>
      <w:adjustRightInd/>
      <w:jc w:val="both"/>
    </w:pPr>
    <w:rPr>
      <w:rFonts w:ascii="Trebuchet MS" w:hAnsi="Trebuchet MS" w:cs="Trebuchet MS"/>
      <w:b/>
      <w:bCs/>
      <w:sz w:val="26"/>
      <w:szCs w:val="26"/>
    </w:rPr>
  </w:style>
  <w:style w:type="paragraph" w:styleId="Retraitcorpsdetexte">
    <w:name w:val="Body Text Indent"/>
    <w:basedOn w:val="Normal"/>
    <w:rsid w:val="006775F9"/>
    <w:pPr>
      <w:widowControl/>
      <w:autoSpaceDE/>
      <w:autoSpaceDN/>
      <w:adjustRightInd/>
      <w:jc w:val="both"/>
    </w:pPr>
  </w:style>
  <w:style w:type="paragraph" w:styleId="Commentaire">
    <w:name w:val="annotation text"/>
    <w:basedOn w:val="Normal"/>
    <w:semiHidden/>
    <w:rsid w:val="00DB44E0"/>
    <w:pPr>
      <w:widowControl/>
      <w:overflowPunct w:val="0"/>
      <w:jc w:val="both"/>
      <w:textAlignment w:val="baseline"/>
    </w:pPr>
    <w:rPr>
      <w:rFonts w:ascii="Arial" w:hAnsi="Arial" w:cs="Arial"/>
      <w:sz w:val="20"/>
      <w:szCs w:val="20"/>
    </w:rPr>
  </w:style>
  <w:style w:type="paragraph" w:styleId="Corpsdetexte3">
    <w:name w:val="Body Text 3"/>
    <w:basedOn w:val="Normal"/>
    <w:rsid w:val="006775F9"/>
    <w:pPr>
      <w:spacing w:after="120"/>
    </w:pPr>
    <w:rPr>
      <w:sz w:val="16"/>
      <w:szCs w:val="16"/>
    </w:rPr>
  </w:style>
  <w:style w:type="paragraph" w:styleId="Textedebulles">
    <w:name w:val="Balloon Text"/>
    <w:basedOn w:val="Normal"/>
    <w:semiHidden/>
    <w:rsid w:val="002C0A8C"/>
    <w:rPr>
      <w:rFonts w:ascii="Tahoma" w:hAnsi="Tahoma" w:cs="Tahoma"/>
      <w:sz w:val="16"/>
      <w:szCs w:val="16"/>
    </w:rPr>
  </w:style>
  <w:style w:type="character" w:styleId="Numrodepage">
    <w:name w:val="page number"/>
    <w:basedOn w:val="Policepardfaut"/>
    <w:rsid w:val="00FF0EAD"/>
  </w:style>
  <w:style w:type="character" w:customStyle="1" w:styleId="Titre2Car">
    <w:name w:val="Titre 2 Car"/>
    <w:link w:val="Titre2"/>
    <w:uiPriority w:val="99"/>
    <w:rsid w:val="00141FD2"/>
    <w:rPr>
      <w:rFonts w:ascii="Arial" w:hAnsi="Arial" w:cs="Arial"/>
      <w:b/>
      <w:bCs/>
      <w:sz w:val="24"/>
      <w:szCs w:val="24"/>
    </w:rPr>
  </w:style>
  <w:style w:type="table" w:styleId="Grilledutableau">
    <w:name w:val="Table Grid"/>
    <w:basedOn w:val="TableauNormal"/>
    <w:rsid w:val="009B0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wrr">
    <w:name w:val="rwrr"/>
    <w:rsid w:val="008B5B4E"/>
    <w:rPr>
      <w:color w:val="408CD9"/>
      <w:u w:val="single"/>
      <w:shd w:val="clear" w:color="auto" w:fill="FFFFFF"/>
    </w:rPr>
  </w:style>
  <w:style w:type="paragraph" w:styleId="Paragraphedeliste">
    <w:name w:val="List Paragraph"/>
    <w:basedOn w:val="Normal"/>
    <w:uiPriority w:val="34"/>
    <w:qFormat/>
    <w:rsid w:val="001A7EDE"/>
    <w:pPr>
      <w:ind w:left="708"/>
    </w:pPr>
  </w:style>
  <w:style w:type="character" w:customStyle="1" w:styleId="code">
    <w:name w:val="code"/>
    <w:basedOn w:val="Policepardfaut"/>
    <w:rsid w:val="00685856"/>
  </w:style>
  <w:style w:type="paragraph" w:styleId="Corpsdetexte2">
    <w:name w:val="Body Text 2"/>
    <w:basedOn w:val="Normal"/>
    <w:link w:val="Corpsdetexte2Car"/>
    <w:rsid w:val="00314C3C"/>
    <w:pPr>
      <w:widowControl/>
      <w:autoSpaceDE/>
      <w:autoSpaceDN/>
      <w:adjustRightInd/>
      <w:spacing w:after="120" w:line="480" w:lineRule="auto"/>
    </w:pPr>
    <w:rPr>
      <w:rFonts w:ascii="Calibri" w:hAnsi="Calibri"/>
      <w:sz w:val="22"/>
      <w:szCs w:val="22"/>
      <w:lang w:val="x-none" w:eastAsia="x-none"/>
    </w:rPr>
  </w:style>
  <w:style w:type="character" w:customStyle="1" w:styleId="Corpsdetexte2Car">
    <w:name w:val="Corps de texte 2 Car"/>
    <w:link w:val="Corpsdetexte2"/>
    <w:rsid w:val="00314C3C"/>
    <w:rPr>
      <w:rFonts w:ascii="Calibri" w:hAnsi="Calibri"/>
      <w:sz w:val="22"/>
      <w:szCs w:val="22"/>
    </w:rPr>
  </w:style>
  <w:style w:type="paragraph" w:styleId="Retraitcorpsdetexte3">
    <w:name w:val="Body Text Indent 3"/>
    <w:basedOn w:val="Normal"/>
    <w:link w:val="Retraitcorpsdetexte3Car"/>
    <w:uiPriority w:val="99"/>
    <w:semiHidden/>
    <w:unhideWhenUsed/>
    <w:rsid w:val="004A203A"/>
    <w:pPr>
      <w:widowControl/>
      <w:autoSpaceDE/>
      <w:autoSpaceDN/>
      <w:adjustRightInd/>
      <w:spacing w:after="120" w:line="276" w:lineRule="auto"/>
      <w:ind w:left="283"/>
    </w:pPr>
    <w:rPr>
      <w:rFonts w:ascii="Calibri" w:hAnsi="Calibri"/>
      <w:sz w:val="16"/>
      <w:szCs w:val="16"/>
      <w:lang w:val="x-none" w:eastAsia="x-none"/>
    </w:rPr>
  </w:style>
  <w:style w:type="character" w:customStyle="1" w:styleId="Retraitcorpsdetexte3Car">
    <w:name w:val="Retrait corps de texte 3 Car"/>
    <w:link w:val="Retraitcorpsdetexte3"/>
    <w:uiPriority w:val="99"/>
    <w:semiHidden/>
    <w:rsid w:val="004A203A"/>
    <w:rPr>
      <w:rFonts w:ascii="Calibri" w:hAnsi="Calibri"/>
      <w:sz w:val="16"/>
      <w:szCs w:val="16"/>
      <w:lang w:val="x-none" w:eastAsia="x-none"/>
    </w:rPr>
  </w:style>
  <w:style w:type="paragraph" w:customStyle="1" w:styleId="Default">
    <w:name w:val="Default"/>
    <w:rsid w:val="00537342"/>
    <w:pPr>
      <w:autoSpaceDE w:val="0"/>
      <w:autoSpaceDN w:val="0"/>
      <w:adjustRightInd w:val="0"/>
    </w:pPr>
    <w:rPr>
      <w:rFonts w:ascii="Garamond" w:hAnsi="Garamond" w:cs="Garamond"/>
      <w:color w:val="000000"/>
      <w:sz w:val="24"/>
      <w:szCs w:val="24"/>
    </w:rPr>
  </w:style>
  <w:style w:type="character" w:styleId="Lienhypertextesuivivisit">
    <w:name w:val="FollowedHyperlink"/>
    <w:uiPriority w:val="99"/>
    <w:semiHidden/>
    <w:unhideWhenUsed/>
    <w:rsid w:val="00ED07E4"/>
    <w:rPr>
      <w:color w:val="800080"/>
      <w:u w:val="single"/>
    </w:rPr>
  </w:style>
  <w:style w:type="table" w:styleId="Trameclaire-Accent1">
    <w:name w:val="Light Shading Accent 1"/>
    <w:basedOn w:val="TableauNormal"/>
    <w:uiPriority w:val="60"/>
    <w:rsid w:val="00F87CC5"/>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stemoyenne1-Accent1">
    <w:name w:val="Medium List 1 Accent 1"/>
    <w:basedOn w:val="TableauNormal"/>
    <w:uiPriority w:val="65"/>
    <w:rsid w:val="00243EBC"/>
    <w:rPr>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Grilleclaire-Accent1">
    <w:name w:val="Light Grid Accent 1"/>
    <w:basedOn w:val="TableauNormal"/>
    <w:uiPriority w:val="62"/>
    <w:rsid w:val="001823B9"/>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customStyle="1" w:styleId="En-tteCar">
    <w:name w:val="En-tête Car"/>
    <w:link w:val="En-tte"/>
    <w:uiPriority w:val="99"/>
    <w:rsid w:val="004B5C93"/>
    <w:rPr>
      <w:sz w:val="24"/>
      <w:szCs w:val="24"/>
    </w:rPr>
  </w:style>
  <w:style w:type="table" w:styleId="TableauGrille4-Accentuation5">
    <w:name w:val="Grid Table 4 Accent 5"/>
    <w:basedOn w:val="TableauNormal"/>
    <w:uiPriority w:val="49"/>
    <w:rsid w:val="008F6535"/>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auGrille5Fonc-Accentuation5">
    <w:name w:val="Grid Table 5 Dark Accent 5"/>
    <w:basedOn w:val="TableauNormal"/>
    <w:uiPriority w:val="50"/>
    <w:rsid w:val="007F593F"/>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paragraph" w:customStyle="1" w:styleId="ParagrapheIndent2">
    <w:name w:val="ParagrapheIndent2"/>
    <w:basedOn w:val="Normal"/>
    <w:next w:val="Normal"/>
    <w:qFormat/>
    <w:rsid w:val="00001255"/>
    <w:pPr>
      <w:widowControl/>
      <w:autoSpaceDE/>
      <w:autoSpaceDN/>
      <w:adjustRightInd/>
    </w:pPr>
    <w:rPr>
      <w:rFonts w:ascii="DejaVu Sans" w:eastAsia="DejaVu Sans" w:hAnsi="DejaVu Sans" w:cs="DejaVu Sans"/>
      <w:sz w:val="22"/>
      <w:lang w:val="en-US" w:eastAsia="en-US"/>
    </w:rPr>
  </w:style>
  <w:style w:type="paragraph" w:customStyle="1" w:styleId="PiedDePage0">
    <w:name w:val="PiedDePage"/>
    <w:basedOn w:val="Normal"/>
    <w:next w:val="Normal"/>
    <w:qFormat/>
    <w:rsid w:val="00D5632B"/>
    <w:pPr>
      <w:widowControl/>
      <w:autoSpaceDE/>
      <w:autoSpaceDN/>
      <w:adjustRightInd/>
    </w:pPr>
    <w:rPr>
      <w:rFonts w:ascii="DejaVu Sans" w:eastAsia="DejaVu Sans" w:hAnsi="DejaVu Sans" w:cs="DejaVu Sans"/>
      <w:sz w:val="16"/>
      <w:lang w:val="en-US" w:eastAsia="en-US"/>
    </w:rPr>
  </w:style>
  <w:style w:type="paragraph" w:styleId="NormalWeb">
    <w:name w:val="Normal (Web)"/>
    <w:basedOn w:val="Normal"/>
    <w:uiPriority w:val="99"/>
    <w:unhideWhenUsed/>
    <w:rsid w:val="00B30656"/>
    <w:pPr>
      <w:widowControl/>
      <w:autoSpaceDE/>
      <w:autoSpaceDN/>
      <w:adjustRightInd/>
      <w:spacing w:before="100" w:beforeAutospacing="1" w:after="100" w:afterAutospacing="1"/>
    </w:pPr>
    <w:rPr>
      <w:rFonts w:eastAsiaTheme="minorEastAsia"/>
    </w:rPr>
  </w:style>
  <w:style w:type="character" w:customStyle="1" w:styleId="CorpsdetexteCar">
    <w:name w:val="Corps de texte Car"/>
    <w:basedOn w:val="Policepardfaut"/>
    <w:link w:val="Corpsdetexte"/>
    <w:uiPriority w:val="99"/>
    <w:rsid w:val="00B30656"/>
    <w:rPr>
      <w:rFonts w:ascii="Trebuchet MS" w:hAnsi="Trebuchet MS" w:cs="Trebuchet MS"/>
      <w:b/>
      <w:bCs/>
      <w:sz w:val="26"/>
      <w:szCs w:val="26"/>
    </w:rPr>
  </w:style>
  <w:style w:type="character" w:styleId="lev">
    <w:name w:val="Strong"/>
    <w:basedOn w:val="Policepardfaut"/>
    <w:uiPriority w:val="22"/>
    <w:qFormat/>
    <w:rsid w:val="00434A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37324885">
      <w:bodyDiv w:val="1"/>
      <w:marLeft w:val="0"/>
      <w:marRight w:val="0"/>
      <w:marTop w:val="0"/>
      <w:marBottom w:val="0"/>
      <w:divBdr>
        <w:top w:val="none" w:sz="0" w:space="0" w:color="auto"/>
        <w:left w:val="none" w:sz="0" w:space="0" w:color="auto"/>
        <w:bottom w:val="none" w:sz="0" w:space="0" w:color="auto"/>
        <w:right w:val="none" w:sz="0" w:space="0" w:color="auto"/>
      </w:divBdr>
      <w:divsChild>
        <w:div w:id="1203444641">
          <w:marLeft w:val="0"/>
          <w:marRight w:val="0"/>
          <w:marTop w:val="0"/>
          <w:marBottom w:val="0"/>
          <w:divBdr>
            <w:top w:val="none" w:sz="0" w:space="0" w:color="auto"/>
            <w:left w:val="none" w:sz="0" w:space="0" w:color="auto"/>
            <w:bottom w:val="none" w:sz="0" w:space="0" w:color="auto"/>
            <w:right w:val="none" w:sz="0" w:space="0" w:color="auto"/>
          </w:divBdr>
          <w:divsChild>
            <w:div w:id="90324534">
              <w:marLeft w:val="0"/>
              <w:marRight w:val="0"/>
              <w:marTop w:val="0"/>
              <w:marBottom w:val="0"/>
              <w:divBdr>
                <w:top w:val="none" w:sz="0" w:space="0" w:color="auto"/>
                <w:left w:val="none" w:sz="0" w:space="0" w:color="auto"/>
                <w:bottom w:val="none" w:sz="0" w:space="0" w:color="auto"/>
                <w:right w:val="none" w:sz="0" w:space="0" w:color="auto"/>
              </w:divBdr>
              <w:divsChild>
                <w:div w:id="8721770">
                  <w:marLeft w:val="2200"/>
                  <w:marRight w:val="50"/>
                  <w:marTop w:val="0"/>
                  <w:marBottom w:val="0"/>
                  <w:divBdr>
                    <w:top w:val="none" w:sz="0" w:space="0" w:color="auto"/>
                    <w:left w:val="none" w:sz="0" w:space="0" w:color="auto"/>
                    <w:bottom w:val="none" w:sz="0" w:space="0" w:color="auto"/>
                    <w:right w:val="none" w:sz="0" w:space="0" w:color="auto"/>
                  </w:divBdr>
                  <w:divsChild>
                    <w:div w:id="600140447">
                      <w:marLeft w:val="0"/>
                      <w:marRight w:val="0"/>
                      <w:marTop w:val="0"/>
                      <w:marBottom w:val="150"/>
                      <w:divBdr>
                        <w:top w:val="single" w:sz="4" w:space="5" w:color="004242"/>
                        <w:left w:val="single" w:sz="4" w:space="5" w:color="004242"/>
                        <w:bottom w:val="single" w:sz="4" w:space="5" w:color="004242"/>
                        <w:right w:val="single" w:sz="4" w:space="5" w:color="004242"/>
                      </w:divBdr>
                      <w:divsChild>
                        <w:div w:id="9398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708">
      <w:bodyDiv w:val="1"/>
      <w:marLeft w:val="0"/>
      <w:marRight w:val="0"/>
      <w:marTop w:val="0"/>
      <w:marBottom w:val="0"/>
      <w:divBdr>
        <w:top w:val="none" w:sz="0" w:space="0" w:color="auto"/>
        <w:left w:val="none" w:sz="0" w:space="0" w:color="auto"/>
        <w:bottom w:val="none" w:sz="0" w:space="0" w:color="auto"/>
        <w:right w:val="none" w:sz="0" w:space="0" w:color="auto"/>
      </w:divBdr>
    </w:div>
    <w:div w:id="334921149">
      <w:bodyDiv w:val="1"/>
      <w:marLeft w:val="0"/>
      <w:marRight w:val="0"/>
      <w:marTop w:val="0"/>
      <w:marBottom w:val="0"/>
      <w:divBdr>
        <w:top w:val="none" w:sz="0" w:space="0" w:color="auto"/>
        <w:left w:val="none" w:sz="0" w:space="0" w:color="auto"/>
        <w:bottom w:val="none" w:sz="0" w:space="0" w:color="auto"/>
        <w:right w:val="none" w:sz="0" w:space="0" w:color="auto"/>
      </w:divBdr>
    </w:div>
    <w:div w:id="383331404">
      <w:bodyDiv w:val="1"/>
      <w:marLeft w:val="0"/>
      <w:marRight w:val="0"/>
      <w:marTop w:val="0"/>
      <w:marBottom w:val="0"/>
      <w:divBdr>
        <w:top w:val="none" w:sz="0" w:space="0" w:color="auto"/>
        <w:left w:val="none" w:sz="0" w:space="0" w:color="auto"/>
        <w:bottom w:val="none" w:sz="0" w:space="0" w:color="auto"/>
        <w:right w:val="none" w:sz="0" w:space="0" w:color="auto"/>
      </w:divBdr>
    </w:div>
    <w:div w:id="777410502">
      <w:bodyDiv w:val="1"/>
      <w:marLeft w:val="0"/>
      <w:marRight w:val="0"/>
      <w:marTop w:val="0"/>
      <w:marBottom w:val="0"/>
      <w:divBdr>
        <w:top w:val="none" w:sz="0" w:space="0" w:color="auto"/>
        <w:left w:val="none" w:sz="0" w:space="0" w:color="auto"/>
        <w:bottom w:val="none" w:sz="0" w:space="0" w:color="auto"/>
        <w:right w:val="none" w:sz="0" w:space="0" w:color="auto"/>
      </w:divBdr>
    </w:div>
    <w:div w:id="849181597">
      <w:bodyDiv w:val="1"/>
      <w:marLeft w:val="0"/>
      <w:marRight w:val="0"/>
      <w:marTop w:val="0"/>
      <w:marBottom w:val="0"/>
      <w:divBdr>
        <w:top w:val="none" w:sz="0" w:space="0" w:color="auto"/>
        <w:left w:val="none" w:sz="0" w:space="0" w:color="auto"/>
        <w:bottom w:val="none" w:sz="0" w:space="0" w:color="auto"/>
        <w:right w:val="none" w:sz="0" w:space="0" w:color="auto"/>
      </w:divBdr>
    </w:div>
    <w:div w:id="897789790">
      <w:bodyDiv w:val="1"/>
      <w:marLeft w:val="0"/>
      <w:marRight w:val="0"/>
      <w:marTop w:val="0"/>
      <w:marBottom w:val="0"/>
      <w:divBdr>
        <w:top w:val="none" w:sz="0" w:space="0" w:color="auto"/>
        <w:left w:val="none" w:sz="0" w:space="0" w:color="auto"/>
        <w:bottom w:val="none" w:sz="0" w:space="0" w:color="auto"/>
        <w:right w:val="none" w:sz="0" w:space="0" w:color="auto"/>
      </w:divBdr>
    </w:div>
    <w:div w:id="1045717331">
      <w:bodyDiv w:val="1"/>
      <w:marLeft w:val="0"/>
      <w:marRight w:val="0"/>
      <w:marTop w:val="0"/>
      <w:marBottom w:val="0"/>
      <w:divBdr>
        <w:top w:val="none" w:sz="0" w:space="0" w:color="auto"/>
        <w:left w:val="none" w:sz="0" w:space="0" w:color="auto"/>
        <w:bottom w:val="none" w:sz="0" w:space="0" w:color="auto"/>
        <w:right w:val="none" w:sz="0" w:space="0" w:color="auto"/>
      </w:divBdr>
    </w:div>
    <w:div w:id="1123352821">
      <w:bodyDiv w:val="1"/>
      <w:marLeft w:val="0"/>
      <w:marRight w:val="0"/>
      <w:marTop w:val="0"/>
      <w:marBottom w:val="0"/>
      <w:divBdr>
        <w:top w:val="none" w:sz="0" w:space="0" w:color="auto"/>
        <w:left w:val="none" w:sz="0" w:space="0" w:color="auto"/>
        <w:bottom w:val="none" w:sz="0" w:space="0" w:color="auto"/>
        <w:right w:val="none" w:sz="0" w:space="0" w:color="auto"/>
      </w:divBdr>
    </w:div>
    <w:div w:id="1274703215">
      <w:bodyDiv w:val="1"/>
      <w:marLeft w:val="0"/>
      <w:marRight w:val="0"/>
      <w:marTop w:val="0"/>
      <w:marBottom w:val="0"/>
      <w:divBdr>
        <w:top w:val="none" w:sz="0" w:space="0" w:color="auto"/>
        <w:left w:val="none" w:sz="0" w:space="0" w:color="auto"/>
        <w:bottom w:val="none" w:sz="0" w:space="0" w:color="auto"/>
        <w:right w:val="none" w:sz="0" w:space="0" w:color="auto"/>
      </w:divBdr>
      <w:divsChild>
        <w:div w:id="1484467378">
          <w:marLeft w:val="0"/>
          <w:marRight w:val="0"/>
          <w:marTop w:val="0"/>
          <w:marBottom w:val="0"/>
          <w:divBdr>
            <w:top w:val="none" w:sz="0" w:space="0" w:color="auto"/>
            <w:left w:val="none" w:sz="0" w:space="0" w:color="auto"/>
            <w:bottom w:val="none" w:sz="0" w:space="0" w:color="auto"/>
            <w:right w:val="none" w:sz="0" w:space="0" w:color="auto"/>
          </w:divBdr>
          <w:divsChild>
            <w:div w:id="360229">
              <w:marLeft w:val="0"/>
              <w:marRight w:val="0"/>
              <w:marTop w:val="0"/>
              <w:marBottom w:val="0"/>
              <w:divBdr>
                <w:top w:val="none" w:sz="0" w:space="0" w:color="auto"/>
                <w:left w:val="none" w:sz="0" w:space="0" w:color="auto"/>
                <w:bottom w:val="none" w:sz="0" w:space="0" w:color="auto"/>
                <w:right w:val="none" w:sz="0" w:space="0" w:color="auto"/>
              </w:divBdr>
              <w:divsChild>
                <w:div w:id="360859059">
                  <w:marLeft w:val="0"/>
                  <w:marRight w:val="0"/>
                  <w:marTop w:val="0"/>
                  <w:marBottom w:val="0"/>
                  <w:divBdr>
                    <w:top w:val="none" w:sz="0" w:space="0" w:color="auto"/>
                    <w:left w:val="none" w:sz="0" w:space="0" w:color="auto"/>
                    <w:bottom w:val="none" w:sz="0" w:space="0" w:color="auto"/>
                    <w:right w:val="none" w:sz="0" w:space="0" w:color="auto"/>
                  </w:divBdr>
                  <w:divsChild>
                    <w:div w:id="85718">
                      <w:marLeft w:val="0"/>
                      <w:marRight w:val="0"/>
                      <w:marTop w:val="0"/>
                      <w:marBottom w:val="0"/>
                      <w:divBdr>
                        <w:top w:val="none" w:sz="0" w:space="0" w:color="auto"/>
                        <w:left w:val="none" w:sz="0" w:space="0" w:color="auto"/>
                        <w:bottom w:val="none" w:sz="0" w:space="0" w:color="auto"/>
                        <w:right w:val="none" w:sz="0" w:space="0" w:color="auto"/>
                      </w:divBdr>
                      <w:divsChild>
                        <w:div w:id="2142726361">
                          <w:marLeft w:val="0"/>
                          <w:marRight w:val="0"/>
                          <w:marTop w:val="0"/>
                          <w:marBottom w:val="0"/>
                          <w:divBdr>
                            <w:top w:val="none" w:sz="0" w:space="0" w:color="auto"/>
                            <w:left w:val="none" w:sz="0" w:space="0" w:color="auto"/>
                            <w:bottom w:val="none" w:sz="0" w:space="0" w:color="auto"/>
                            <w:right w:val="none" w:sz="0" w:space="0" w:color="auto"/>
                          </w:divBdr>
                          <w:divsChild>
                            <w:div w:id="730736716">
                              <w:marLeft w:val="0"/>
                              <w:marRight w:val="0"/>
                              <w:marTop w:val="0"/>
                              <w:marBottom w:val="0"/>
                              <w:divBdr>
                                <w:top w:val="none" w:sz="0" w:space="0" w:color="auto"/>
                                <w:left w:val="none" w:sz="0" w:space="0" w:color="auto"/>
                                <w:bottom w:val="none" w:sz="0" w:space="0" w:color="auto"/>
                                <w:right w:val="none" w:sz="0" w:space="0" w:color="auto"/>
                              </w:divBdr>
                              <w:divsChild>
                                <w:div w:id="453792675">
                                  <w:marLeft w:val="0"/>
                                  <w:marRight w:val="0"/>
                                  <w:marTop w:val="0"/>
                                  <w:marBottom w:val="0"/>
                                  <w:divBdr>
                                    <w:top w:val="none" w:sz="0" w:space="0" w:color="auto"/>
                                    <w:left w:val="none" w:sz="0" w:space="0" w:color="auto"/>
                                    <w:bottom w:val="none" w:sz="0" w:space="0" w:color="auto"/>
                                    <w:right w:val="none" w:sz="0" w:space="0" w:color="auto"/>
                                  </w:divBdr>
                                  <w:divsChild>
                                    <w:div w:id="1612394713">
                                      <w:marLeft w:val="0"/>
                                      <w:marRight w:val="0"/>
                                      <w:marTop w:val="0"/>
                                      <w:marBottom w:val="0"/>
                                      <w:divBdr>
                                        <w:top w:val="none" w:sz="0" w:space="0" w:color="auto"/>
                                        <w:left w:val="none" w:sz="0" w:space="0" w:color="auto"/>
                                        <w:bottom w:val="none" w:sz="0" w:space="0" w:color="auto"/>
                                        <w:right w:val="none" w:sz="0" w:space="0" w:color="auto"/>
                                      </w:divBdr>
                                      <w:divsChild>
                                        <w:div w:id="1620070198">
                                          <w:marLeft w:val="0"/>
                                          <w:marRight w:val="0"/>
                                          <w:marTop w:val="0"/>
                                          <w:marBottom w:val="0"/>
                                          <w:divBdr>
                                            <w:top w:val="none" w:sz="0" w:space="0" w:color="auto"/>
                                            <w:left w:val="none" w:sz="0" w:space="0" w:color="auto"/>
                                            <w:bottom w:val="none" w:sz="0" w:space="0" w:color="auto"/>
                                            <w:right w:val="none" w:sz="0" w:space="0" w:color="auto"/>
                                          </w:divBdr>
                                          <w:divsChild>
                                            <w:div w:id="1846551070">
                                              <w:marLeft w:val="0"/>
                                              <w:marRight w:val="0"/>
                                              <w:marTop w:val="0"/>
                                              <w:marBottom w:val="0"/>
                                              <w:divBdr>
                                                <w:top w:val="none" w:sz="0" w:space="0" w:color="auto"/>
                                                <w:left w:val="none" w:sz="0" w:space="0" w:color="auto"/>
                                                <w:bottom w:val="none" w:sz="0" w:space="0" w:color="auto"/>
                                                <w:right w:val="none" w:sz="0" w:space="0" w:color="auto"/>
                                              </w:divBdr>
                                              <w:divsChild>
                                                <w:div w:id="1916281638">
                                                  <w:marLeft w:val="0"/>
                                                  <w:marRight w:val="0"/>
                                                  <w:marTop w:val="0"/>
                                                  <w:marBottom w:val="0"/>
                                                  <w:divBdr>
                                                    <w:top w:val="none" w:sz="0" w:space="0" w:color="auto"/>
                                                    <w:left w:val="none" w:sz="0" w:space="0" w:color="auto"/>
                                                    <w:bottom w:val="none" w:sz="0" w:space="0" w:color="auto"/>
                                                    <w:right w:val="none" w:sz="0" w:space="0" w:color="auto"/>
                                                  </w:divBdr>
                                                  <w:divsChild>
                                                    <w:div w:id="117259842">
                                                      <w:marLeft w:val="0"/>
                                                      <w:marRight w:val="0"/>
                                                      <w:marTop w:val="0"/>
                                                      <w:marBottom w:val="0"/>
                                                      <w:divBdr>
                                                        <w:top w:val="none" w:sz="0" w:space="0" w:color="auto"/>
                                                        <w:left w:val="none" w:sz="0" w:space="0" w:color="auto"/>
                                                        <w:bottom w:val="none" w:sz="0" w:space="0" w:color="auto"/>
                                                        <w:right w:val="none" w:sz="0" w:space="0" w:color="auto"/>
                                                      </w:divBdr>
                                                      <w:divsChild>
                                                        <w:div w:id="344525902">
                                                          <w:marLeft w:val="0"/>
                                                          <w:marRight w:val="0"/>
                                                          <w:marTop w:val="0"/>
                                                          <w:marBottom w:val="0"/>
                                                          <w:divBdr>
                                                            <w:top w:val="none" w:sz="0" w:space="0" w:color="auto"/>
                                                            <w:left w:val="none" w:sz="0" w:space="0" w:color="auto"/>
                                                            <w:bottom w:val="none" w:sz="0" w:space="0" w:color="auto"/>
                                                            <w:right w:val="none" w:sz="0" w:space="0" w:color="auto"/>
                                                          </w:divBdr>
                                                          <w:divsChild>
                                                            <w:div w:id="1004358268">
                                                              <w:marLeft w:val="0"/>
                                                              <w:marRight w:val="150"/>
                                                              <w:marTop w:val="0"/>
                                                              <w:marBottom w:val="150"/>
                                                              <w:divBdr>
                                                                <w:top w:val="none" w:sz="0" w:space="0" w:color="auto"/>
                                                                <w:left w:val="none" w:sz="0" w:space="0" w:color="auto"/>
                                                                <w:bottom w:val="none" w:sz="0" w:space="0" w:color="auto"/>
                                                                <w:right w:val="none" w:sz="0" w:space="0" w:color="auto"/>
                                                              </w:divBdr>
                                                              <w:divsChild>
                                                                <w:div w:id="135073087">
                                                                  <w:marLeft w:val="0"/>
                                                                  <w:marRight w:val="0"/>
                                                                  <w:marTop w:val="0"/>
                                                                  <w:marBottom w:val="0"/>
                                                                  <w:divBdr>
                                                                    <w:top w:val="none" w:sz="0" w:space="0" w:color="auto"/>
                                                                    <w:left w:val="none" w:sz="0" w:space="0" w:color="auto"/>
                                                                    <w:bottom w:val="none" w:sz="0" w:space="0" w:color="auto"/>
                                                                    <w:right w:val="none" w:sz="0" w:space="0" w:color="auto"/>
                                                                  </w:divBdr>
                                                                  <w:divsChild>
                                                                    <w:div w:id="1269043972">
                                                                      <w:marLeft w:val="0"/>
                                                                      <w:marRight w:val="0"/>
                                                                      <w:marTop w:val="0"/>
                                                                      <w:marBottom w:val="0"/>
                                                                      <w:divBdr>
                                                                        <w:top w:val="none" w:sz="0" w:space="0" w:color="auto"/>
                                                                        <w:left w:val="none" w:sz="0" w:space="0" w:color="auto"/>
                                                                        <w:bottom w:val="none" w:sz="0" w:space="0" w:color="auto"/>
                                                                        <w:right w:val="none" w:sz="0" w:space="0" w:color="auto"/>
                                                                      </w:divBdr>
                                                                      <w:divsChild>
                                                                        <w:div w:id="2028091254">
                                                                          <w:marLeft w:val="0"/>
                                                                          <w:marRight w:val="0"/>
                                                                          <w:marTop w:val="0"/>
                                                                          <w:marBottom w:val="0"/>
                                                                          <w:divBdr>
                                                                            <w:top w:val="none" w:sz="0" w:space="0" w:color="auto"/>
                                                                            <w:left w:val="none" w:sz="0" w:space="0" w:color="auto"/>
                                                                            <w:bottom w:val="none" w:sz="0" w:space="0" w:color="auto"/>
                                                                            <w:right w:val="none" w:sz="0" w:space="0" w:color="auto"/>
                                                                          </w:divBdr>
                                                                          <w:divsChild>
                                                                            <w:div w:id="1603536863">
                                                                              <w:marLeft w:val="0"/>
                                                                              <w:marRight w:val="0"/>
                                                                              <w:marTop w:val="0"/>
                                                                              <w:marBottom w:val="0"/>
                                                                              <w:divBdr>
                                                                                <w:top w:val="none" w:sz="0" w:space="0" w:color="auto"/>
                                                                                <w:left w:val="none" w:sz="0" w:space="0" w:color="auto"/>
                                                                                <w:bottom w:val="none" w:sz="0" w:space="0" w:color="auto"/>
                                                                                <w:right w:val="none" w:sz="0" w:space="0" w:color="auto"/>
                                                                              </w:divBdr>
                                                                              <w:divsChild>
                                                                                <w:div w:id="347946121">
                                                                                  <w:marLeft w:val="0"/>
                                                                                  <w:marRight w:val="0"/>
                                                                                  <w:marTop w:val="0"/>
                                                                                  <w:marBottom w:val="0"/>
                                                                                  <w:divBdr>
                                                                                    <w:top w:val="none" w:sz="0" w:space="0" w:color="auto"/>
                                                                                    <w:left w:val="none" w:sz="0" w:space="0" w:color="auto"/>
                                                                                    <w:bottom w:val="none" w:sz="0" w:space="0" w:color="auto"/>
                                                                                    <w:right w:val="none" w:sz="0" w:space="0" w:color="auto"/>
                                                                                  </w:divBdr>
                                                                                  <w:divsChild>
                                                                                    <w:div w:id="125123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2226152">
      <w:bodyDiv w:val="1"/>
      <w:marLeft w:val="0"/>
      <w:marRight w:val="0"/>
      <w:marTop w:val="0"/>
      <w:marBottom w:val="0"/>
      <w:divBdr>
        <w:top w:val="none" w:sz="0" w:space="0" w:color="auto"/>
        <w:left w:val="none" w:sz="0" w:space="0" w:color="auto"/>
        <w:bottom w:val="none" w:sz="0" w:space="0" w:color="auto"/>
        <w:right w:val="none" w:sz="0" w:space="0" w:color="auto"/>
      </w:divBdr>
    </w:div>
    <w:div w:id="1373267384">
      <w:bodyDiv w:val="1"/>
      <w:marLeft w:val="0"/>
      <w:marRight w:val="0"/>
      <w:marTop w:val="0"/>
      <w:marBottom w:val="0"/>
      <w:divBdr>
        <w:top w:val="none" w:sz="0" w:space="0" w:color="auto"/>
        <w:left w:val="none" w:sz="0" w:space="0" w:color="auto"/>
        <w:bottom w:val="none" w:sz="0" w:space="0" w:color="auto"/>
        <w:right w:val="none" w:sz="0" w:space="0" w:color="auto"/>
      </w:divBdr>
    </w:div>
    <w:div w:id="1878154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167D9-F05D-4496-AB19-28AAB05A9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6</Pages>
  <Words>882</Words>
  <Characters>5602</Characters>
  <Application>Microsoft Office Word</Application>
  <DocSecurity>0</DocSecurity>
  <Lines>46</Lines>
  <Paragraphs>12</Paragraphs>
  <ScaleCrop>false</ScaleCrop>
  <HeadingPairs>
    <vt:vector size="2" baseType="variant">
      <vt:variant>
        <vt:lpstr>Titre</vt:lpstr>
      </vt:variant>
      <vt:variant>
        <vt:i4>1</vt:i4>
      </vt:variant>
    </vt:vector>
  </HeadingPairs>
  <TitlesOfParts>
    <vt:vector size="1" baseType="lpstr">
      <vt:lpstr>Marchés publics de fournitures courantes ou de services</vt:lpstr>
    </vt:vector>
  </TitlesOfParts>
  <Company>CCI Clermont-Fd/Issoire</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Marchés publics de fournitures courantes ou de services</dc:title>
  <dc:subject/>
  <dc:creator>ARFEUIL Cécile</dc:creator>
  <cp:keywords/>
  <cp:lastModifiedBy>FERCHICHI Basma</cp:lastModifiedBy>
  <cp:revision>32</cp:revision>
  <cp:lastPrinted>2014-04-07T07:00:00Z</cp:lastPrinted>
  <dcterms:created xsi:type="dcterms:W3CDTF">2025-07-08T08:21:00Z</dcterms:created>
  <dcterms:modified xsi:type="dcterms:W3CDTF">2026-01-28T09:29:00Z</dcterms:modified>
</cp:coreProperties>
</file>